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ABD" w:rsidRDefault="00372ABD" w:rsidP="00372AB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18173" cy="9601200"/>
            <wp:effectExtent l="0" t="0" r="0" b="0"/>
            <wp:docPr id="1" name="Рисунок 1" descr="C:\Users\User\Desktop\самооб\самоо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\самоо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124" cy="960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AB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72ABD" w:rsidRPr="00372ABD" w:rsidRDefault="00372ABD" w:rsidP="00372AB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2ABD">
        <w:rPr>
          <w:rFonts w:ascii="Times New Roman" w:hAnsi="Times New Roman" w:cs="Times New Roman"/>
          <w:sz w:val="24"/>
          <w:szCs w:val="24"/>
        </w:rPr>
        <w:lastRenderedPageBreak/>
        <w:t xml:space="preserve">  МБОУ СОШ с.Исмагилово  расположена в центре с .Исмагилово. Большинство обучающихся проживают в с.Исмагилово (87 %), 13 % из населенных пунктов: д. Новотимошкино, д. Малое Ибраево, д.Старое Ибраево, д.Покровка организован подвоз, </w:t>
      </w:r>
      <w:r w:rsidRPr="00372ABD">
        <w:rPr>
          <w:rFonts w:ascii="Times New Roman" w:hAnsi="Times New Roman" w:cs="Times New Roman"/>
          <w:i/>
          <w:sz w:val="24"/>
          <w:szCs w:val="24"/>
        </w:rPr>
        <w:t>количество автобусов -1</w:t>
      </w:r>
      <w:r w:rsidRPr="00372ABD">
        <w:rPr>
          <w:rFonts w:ascii="Times New Roman" w:hAnsi="Times New Roman" w:cs="Times New Roman"/>
          <w:sz w:val="24"/>
          <w:szCs w:val="24"/>
        </w:rPr>
        <w:t xml:space="preserve">. </w:t>
      </w:r>
      <w:r w:rsidRPr="00372ABD">
        <w:rPr>
          <w:rFonts w:ascii="Times New Roman" w:hAnsi="Times New Roman" w:cs="Times New Roman"/>
          <w:i/>
          <w:sz w:val="24"/>
          <w:szCs w:val="24"/>
        </w:rPr>
        <w:t>Наличие интерната (отсутствует).</w:t>
      </w:r>
      <w:r w:rsidRPr="00372ABD">
        <w:rPr>
          <w:rFonts w:ascii="Times New Roman" w:hAnsi="Times New Roman" w:cs="Times New Roman"/>
          <w:sz w:val="24"/>
          <w:szCs w:val="24"/>
        </w:rPr>
        <w:t xml:space="preserve"> 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общего дошкольного образования и дополнительного образования детей и взрослых.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 часть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Образовательная деятельность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организуется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Федерации», ФГОС начального общего, основного общего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общего образования, основными образовательными программами. локальными нормативными актами Школы.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01.01.2021 года Школа функционирует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СП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молодежи», 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01.03.2021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— дополнительно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СанПиН 1.2.3685-21 «Гигиенические нормативы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 безопасности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 безвредности для человека факторов среды обитания».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новыми санитарными требованиями Школа усилила контроль за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уроками физкультуры. Учителя физкультуры организуют процесс физического воспитания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физкультуре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от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пола, возраста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 здоровья. Кроме того, учителя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завхоз проверяют, чтобы состояние спортзала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снарядов соответствовало санитарным требованиям, было исправным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—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графику, утвержденному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Школа ведет работу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здорового образа жизни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технологий сбережения здоровья. Все учителя проводят совместно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 физкультминутки во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занятий, гимнастику для глаз, обеспечивается контроль за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осанкой,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во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письма, рисования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электронных средств обучения.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Учебный план 1–4-х классов ориентирован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4-летний нормативный срок освоения основной образовательной программы начального общего образования (реализация ФГОС НОО), 5–9-х классов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—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5-летний нормативный срок освоения основной образовательной программы основного общего образования (реализация ФГОС ООО), 10–11-х классов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—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2-летний нормативный срок освоения образовательной программы среднего общего образования (реализация ФГОС СОО).</w:t>
      </w:r>
    </w:p>
    <w:p w:rsidR="00372ABD" w:rsidRPr="00372ABD" w:rsidRDefault="00372ABD" w:rsidP="00372ABD">
      <w:pPr>
        <w:tabs>
          <w:tab w:val="left" w:pos="284"/>
          <w:tab w:val="left" w:pos="42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</w:t>
      </w:r>
      <w:r w:rsidRPr="00372AB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372ABD" w:rsidRPr="00372ABD" w:rsidRDefault="00372ABD" w:rsidP="00372ABD">
      <w:pPr>
        <w:widowControl w:val="0"/>
        <w:tabs>
          <w:tab w:val="left" w:pos="0"/>
          <w:tab w:val="left" w:pos="142"/>
          <w:tab w:val="left" w:pos="1843"/>
        </w:tabs>
        <w:autoSpaceDE w:val="0"/>
        <w:autoSpaceDN w:val="0"/>
        <w:spacing w:before="43" w:after="0" w:line="240" w:lineRule="auto"/>
        <w:ind w:left="284" w:right="280" w:firstLine="1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Приоритетной задачей Российской Федерации в сфере воспитания детей явилось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r w:rsidRPr="00372ABD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ыли</w:t>
      </w:r>
      <w:r w:rsidRPr="00372A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приняты</w:t>
      </w:r>
      <w:r w:rsidRPr="00372A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поправки</w:t>
      </w:r>
      <w:r w:rsidRPr="00372A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72A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федеральному</w:t>
      </w:r>
      <w:r w:rsidRPr="00372AB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закону</w:t>
      </w:r>
      <w:r w:rsidRPr="00372A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72A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273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«Об образовании в Российской Федерации» по вопросам воспитания обучающихся. Для усиления воспитательной работы в системе образования в дополненном законе зафиксировано несколько основных новшеств:                                                                                                                                         расширяется само понятие «воспитание»: «формирование у обучающихся чувства патриотизма и гражданственности, уважения к памяти защитников Отечества и подвигам героев Отечества, к закону и правопорядку, человеку труда и старшему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lastRenderedPageBreak/>
        <w:t>поколению, взаимного уважения, бережного отношения к культурному наследию и традициям многонационального народа Российской Федерации, к природе и окружающей среде». То есть в образовательных организациях все должно способствовать воспитанию: программы, темы, на которые педагоги общаются с учениками, оформление аудиторий, где проходят занятия, и пространств учебных заведений;</w:t>
      </w:r>
    </w:p>
    <w:p w:rsidR="00372ABD" w:rsidRPr="00372ABD" w:rsidRDefault="00372ABD" w:rsidP="00372ABD">
      <w:pPr>
        <w:widowControl w:val="0"/>
        <w:numPr>
          <w:ilvl w:val="0"/>
          <w:numId w:val="14"/>
        </w:numPr>
        <w:tabs>
          <w:tab w:val="left" w:pos="567"/>
          <w:tab w:val="left" w:pos="1645"/>
        </w:tabs>
        <w:autoSpaceDE w:val="0"/>
        <w:autoSpaceDN w:val="0"/>
        <w:spacing w:after="0" w:afterAutospacing="1" w:line="240" w:lineRule="auto"/>
        <w:ind w:left="284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>программа воспитания становится неотъемлемой частью основной образовательной программы;                                                                                                                                 - учебно-методическая документация, которая входит в образовательную программу, дополняется рабочей программой воспитания и календарным планом воспитательной работы, которые школы разрабатывают и утверждают самостоятельно.</w:t>
      </w:r>
    </w:p>
    <w:p w:rsidR="00372ABD" w:rsidRPr="00372ABD" w:rsidRDefault="00372ABD" w:rsidP="00372ABD">
      <w:pPr>
        <w:widowControl w:val="0"/>
        <w:tabs>
          <w:tab w:val="left" w:pos="567"/>
          <w:tab w:val="left" w:pos="9356"/>
        </w:tabs>
        <w:autoSpaceDE w:val="0"/>
        <w:autoSpaceDN w:val="0"/>
        <w:spacing w:before="68"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         Программа воспитания для уровней начального, основного</w:t>
      </w:r>
      <w:r w:rsidRPr="00372A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и среднего общего    образования разработана Министерством просвещения совместно с Институтом стратегии развития образования РАО в 2019 году, одобрена ФУМО . В центре программы воспитания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</w:t>
      </w:r>
      <w:r w:rsidRPr="00372A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с ФГОС: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патриотическое</w:t>
      </w:r>
      <w:r w:rsidRPr="00372ABD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воспитание —</w:t>
      </w:r>
      <w:r w:rsidRPr="00372ABD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воспитание любви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к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родному</w:t>
      </w:r>
      <w:r w:rsidRPr="00372ABD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краю,</w:t>
      </w:r>
      <w:r w:rsidRPr="00372ABD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Родине,</w:t>
      </w:r>
      <w:r w:rsidRPr="00372ABD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своему</w:t>
      </w:r>
      <w:r w:rsidRPr="00372ABD">
        <w:rPr>
          <w:rFonts w:ascii="Times New Roman" w:eastAsia="Times New Roman" w:hAnsi="Times New Roman" w:cs="Times New Roman"/>
          <w:spacing w:val="-9"/>
          <w:sz w:val="24"/>
          <w:szCs w:val="28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народу, уважения к другим народам России; историческое просвещение, формирование</w:t>
      </w:r>
      <w:r w:rsidRPr="00372ABD">
        <w:rPr>
          <w:rFonts w:ascii="Times New Roman" w:eastAsia="Times New Roman" w:hAnsi="Times New Roman" w:cs="Times New Roman"/>
          <w:spacing w:val="40"/>
          <w:sz w:val="24"/>
          <w:szCs w:val="28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российского национального исторического сознания, российской культурной</w:t>
      </w:r>
      <w:r w:rsidRPr="00372ABD">
        <w:rPr>
          <w:rFonts w:ascii="Times New Roman" w:eastAsia="Times New Roman" w:hAnsi="Times New Roman" w:cs="Times New Roman"/>
          <w:spacing w:val="80"/>
          <w:sz w:val="24"/>
          <w:szCs w:val="28"/>
        </w:rPr>
        <w:t xml:space="preserve"> 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идентичности;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</w:t>
      </w:r>
      <w:r w:rsidRPr="00372ABD">
        <w:rPr>
          <w:rFonts w:ascii="Times New Roman" w:eastAsia="Times New Roman" w:hAnsi="Times New Roman" w:cs="Times New Roman"/>
          <w:spacing w:val="61"/>
          <w:sz w:val="24"/>
          <w:szCs w:val="28"/>
        </w:rPr>
        <w:t xml:space="preserve"> 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российских</w:t>
      </w:r>
      <w:r w:rsidRPr="00372ABD">
        <w:rPr>
          <w:rFonts w:ascii="Times New Roman" w:eastAsia="Times New Roman" w:hAnsi="Times New Roman" w:cs="Times New Roman"/>
          <w:spacing w:val="61"/>
          <w:sz w:val="24"/>
          <w:szCs w:val="28"/>
        </w:rPr>
        <w:t xml:space="preserve"> 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семейных</w:t>
      </w:r>
      <w:r w:rsidRPr="00372ABD">
        <w:rPr>
          <w:rFonts w:ascii="Times New Roman" w:eastAsia="Times New Roman" w:hAnsi="Times New Roman" w:cs="Times New Roman"/>
          <w:spacing w:val="61"/>
          <w:sz w:val="24"/>
          <w:szCs w:val="28"/>
        </w:rPr>
        <w:t xml:space="preserve"> 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ценностей;</w:t>
      </w:r>
      <w:r w:rsidRPr="00372ABD">
        <w:rPr>
          <w:rFonts w:ascii="Times New Roman" w:eastAsia="Times New Roman" w:hAnsi="Times New Roman" w:cs="Times New Roman"/>
          <w:spacing w:val="61"/>
          <w:sz w:val="24"/>
          <w:szCs w:val="28"/>
        </w:rPr>
        <w:t xml:space="preserve"> 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воспитание</w:t>
      </w:r>
      <w:r w:rsidRPr="00372ABD">
        <w:rPr>
          <w:rFonts w:ascii="Times New Roman" w:eastAsia="Times New Roman" w:hAnsi="Times New Roman" w:cs="Times New Roman"/>
          <w:spacing w:val="61"/>
          <w:sz w:val="24"/>
          <w:szCs w:val="28"/>
        </w:rPr>
        <w:t xml:space="preserve"> 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честности,</w:t>
      </w:r>
      <w:r w:rsidRPr="00372ABD">
        <w:rPr>
          <w:rFonts w:ascii="Times New Roman" w:eastAsia="Times New Roman" w:hAnsi="Times New Roman" w:cs="Times New Roman"/>
          <w:spacing w:val="61"/>
          <w:sz w:val="24"/>
          <w:szCs w:val="28"/>
        </w:rPr>
        <w:t xml:space="preserve"> 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доброты,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милосердия,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справедливости, дружелюбия и взаимопомощи, уважения к старшим, к памяти 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предков;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 xml:space="preserve"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экологическое воспитание—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среды;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>ценности научного познания— воспитание стремления к познанию себя и других людей, природы и общества, к получению знаний, качественного образования с учётом</w:t>
      </w:r>
      <w:r w:rsidRPr="00372ABD">
        <w:rPr>
          <w:rFonts w:ascii="Times New Roman" w:eastAsia="Times New Roman" w:hAnsi="Times New Roman" w:cs="Times New Roman"/>
          <w:spacing w:val="40"/>
          <w:sz w:val="24"/>
          <w:szCs w:val="28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8"/>
        </w:rPr>
        <w:t xml:space="preserve">личностных интересов и общественных потребностей.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Программа включает три раздела: целевой, содержательный, организационный. Приложение – календарный план воспитательной работы. </w:t>
      </w:r>
      <w:r w:rsidRPr="00372ABD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Раздел «Цель </w:t>
      </w:r>
      <w:r w:rsidRPr="00372ABD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и задачи воспитания»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, в котором на основе базовых общественных ценностей</w:t>
      </w:r>
      <w:r w:rsidRPr="00372AB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формулируется цель воспитания и задачи, которые школе предстоит решать для достижения цели.                                                                                                     </w:t>
      </w:r>
    </w:p>
    <w:p w:rsidR="00372ABD" w:rsidRPr="00372ABD" w:rsidRDefault="00372ABD" w:rsidP="00372ABD">
      <w:pPr>
        <w:widowControl w:val="0"/>
        <w:tabs>
          <w:tab w:val="left" w:pos="567"/>
          <w:tab w:val="left" w:pos="9356"/>
        </w:tabs>
        <w:autoSpaceDE w:val="0"/>
        <w:autoSpaceDN w:val="0"/>
        <w:spacing w:before="68"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iCs/>
          <w:sz w:val="24"/>
          <w:szCs w:val="24"/>
        </w:rPr>
        <w:t>Раздел «Виды, формы и содержание деятельности»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,осуществляет достижение</w:t>
      </w:r>
      <w:r w:rsidRPr="00372AB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поставленных цели и задач воспитания. Данный 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 модулями рабочей 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командой выбран:  </w:t>
      </w:r>
      <w:r w:rsidRPr="00372ABD">
        <w:rPr>
          <w:rFonts w:ascii="Times New Roman" w:eastAsia="Times New Roman" w:hAnsi="Times New Roman" w:cs="Times New Roman"/>
          <w:bCs/>
          <w:sz w:val="24"/>
          <w:szCs w:val="24"/>
        </w:rPr>
        <w:t>Модуль «Ключевые общешкольные дела».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Модуль </w:t>
      </w:r>
      <w:r w:rsidRPr="00372ABD">
        <w:rPr>
          <w:rFonts w:ascii="Times New Roman" w:eastAsia="Times New Roman" w:hAnsi="Times New Roman" w:cs="Times New Roman"/>
          <w:bCs/>
          <w:sz w:val="24"/>
          <w:szCs w:val="24"/>
        </w:rPr>
        <w:t>«Классное руководство».                                                                                                    Модуль «Курсы внеурочной деятельности».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bCs/>
          <w:sz w:val="24"/>
          <w:szCs w:val="24"/>
        </w:rPr>
        <w:t>Модуль «Школьный урок».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Модуль «Работа с родителями». </w:t>
      </w:r>
      <w:r w:rsidRPr="00372ABD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Модуль «Внешкольные мероприятия».</w:t>
      </w:r>
      <w:r w:rsidRPr="00372ABD">
        <w:rPr>
          <w:rFonts w:ascii="Times New Roman" w:eastAsia="Times New Roman" w:hAnsi="Times New Roman" w:cs="Times New Roman"/>
          <w:bCs/>
          <w:sz w:val="24"/>
          <w:szCs w:val="24"/>
        </w:rPr>
        <w:t>Модуль «Социальное партнерство»</w:t>
      </w:r>
      <w:bookmarkStart w:id="1" w:name="_Hlk80097764"/>
      <w:bookmarkStart w:id="2" w:name="_Hlk83021262"/>
      <w:r w:rsidRPr="00372ABD">
        <w:rPr>
          <w:rFonts w:ascii="Times New Roman" w:eastAsia="Times New Roman" w:hAnsi="Times New Roman" w:cs="Times New Roman"/>
          <w:bCs/>
          <w:sz w:val="24"/>
          <w:szCs w:val="24"/>
        </w:rPr>
        <w:t>. Модуль «Профилактика и безопасность»</w:t>
      </w:r>
      <w:bookmarkStart w:id="3" w:name="_Hlk83021203"/>
      <w:bookmarkEnd w:id="1"/>
      <w:r w:rsidRPr="00372ABD">
        <w:rPr>
          <w:rFonts w:ascii="Times New Roman" w:eastAsia="Times New Roman" w:hAnsi="Times New Roman" w:cs="Times New Roman"/>
          <w:bCs/>
          <w:sz w:val="24"/>
          <w:szCs w:val="24"/>
        </w:rPr>
        <w:t>. Модуль «Детские общественные объединения».Модуль «Экскурсии, походы». Модуль «Школьный музей».Модуль «Школьный театр»</w:t>
      </w:r>
      <w:bookmarkEnd w:id="2"/>
      <w:bookmarkEnd w:id="3"/>
      <w:r w:rsidRPr="00372AB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Вариативные модули: «Школьный спортивный клуб».</w:t>
      </w:r>
      <w:r w:rsidRPr="00372A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«Добровольческая деятельность».</w:t>
      </w:r>
      <w:r w:rsidRPr="00372A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Модуль организация предметно – эстетической среды».</w:t>
      </w:r>
      <w:r w:rsidRPr="00372AB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К программе воспитания разрабатывается ежегодный календарный план воспитательной работы, соответствующий уровням начального, основного и среднего общего образования. Данная рабочая программа воспитания не является инструментом воспитания: ребенка воспитывает не документ, а педагог - своими действиями, словами, отношениями. Программа позволяет педагогам скоординировать свои усилия, направленные на воспитание школьников .Общеобразовательные организации, исходя из реальной ситуации, в которой находится школа (условия размещения, особенности контингента обучающихся, родителей, социальные партнеры и др.), выбирают</w:t>
      </w:r>
      <w:r w:rsidRPr="00372AB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конкретные</w:t>
      </w:r>
      <w:r w:rsidRPr="00372A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модули</w:t>
      </w:r>
      <w:r w:rsidRPr="00372A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72A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рекомендованных</w:t>
      </w:r>
      <w:r w:rsidRPr="00372A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372A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372A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воспитания, а также разрабатывают собственные. Школа реализует рабочую программу воспитания и календарный план воспитательной работы, которые являются частью основных образовательных программ начального, основного и среднего общего образования. 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372ABD" w:rsidRPr="00372ABD" w:rsidRDefault="00372ABD" w:rsidP="00372ABD">
      <w:pPr>
        <w:widowControl w:val="0"/>
        <w:tabs>
          <w:tab w:val="left" w:pos="0"/>
          <w:tab w:val="left" w:pos="567"/>
          <w:tab w:val="left" w:pos="9214"/>
        </w:tabs>
        <w:autoSpaceDE w:val="0"/>
        <w:autoSpaceDN w:val="0"/>
        <w:spacing w:before="68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этого, общей </w:t>
      </w:r>
      <w:r w:rsidRPr="00372A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целью воспитания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Pr="00372A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 у обучаюихся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успешносоциализации в обществе.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372ABD" w:rsidRPr="00372ABD" w:rsidRDefault="00372ABD" w:rsidP="00372ABD">
      <w:pPr>
        <w:widowControl w:val="0"/>
        <w:tabs>
          <w:tab w:val="left" w:pos="567"/>
          <w:tab w:val="left" w:pos="8505"/>
          <w:tab w:val="left" w:pos="8931"/>
          <w:tab w:val="left" w:pos="9214"/>
        </w:tabs>
        <w:autoSpaceDE w:val="0"/>
        <w:autoSpaceDN w:val="0"/>
        <w:spacing w:before="6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  Достижению поставленной цели воспитания обучающихся будет способствовать решение следующих основных </w:t>
      </w:r>
      <w:r w:rsidRPr="00372A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</w:t>
      </w:r>
      <w:r w:rsidRPr="00372A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дел; реализовывать   воспитательный потенциал и возможности школьного урока, поддерживать использование интерактивных форм занятий с обучающимися на уроках; 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 вовлекать обучающихся в кружки, секции, работающие по школьным программам внеурочной деятельности, реализовывать их воспитательные возможности; организовывать профориентационную работу с обучающимися; 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 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                                                                                                                 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обучающихся.Родители и ученики выражают удовлетворенность воспитательным процессом в школе. Вместе с тем, родители высказали пожелания по введению мероприятий в календарный план воспитательной работы школы, например, проводить осенние и зимние спортивные мероприятия в рамках подготовки к физкультурному комплексу ГТО.Предложения родителей будут рассмотрены и при наличии возможностей.                                                                                                                                        Воспитательная работа школы охватывала весь педагогический процесс, интегрируя учебные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372A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экскурсионную</w:t>
      </w:r>
      <w:r w:rsidRPr="00372A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372A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внеклассные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72A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мероприятия.</w:t>
      </w:r>
      <w:r w:rsidRPr="00372A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В связи</w:t>
      </w:r>
      <w:r w:rsidRPr="00372A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72A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372A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воспитатели,</w:t>
      </w:r>
      <w:r w:rsidRPr="00372A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372A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72A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образования и</w:t>
      </w:r>
      <w:r w:rsidRPr="00372A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372A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руководители старались использовать все возможности воспитанников, развивать у них жизненно необходимые навыки,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чтобы,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став</w:t>
      </w:r>
      <w:r w:rsidRPr="00372A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взрослыми,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могли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372A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обслуживать, выполнять в быту и в специальных производственных условиях несложные трудовые операции и ориентироваться в окружающем. Деятельность педагогического коллектива школы  проводилась в соответствии с</w:t>
      </w:r>
      <w:r w:rsidRPr="00372A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планом воспитательной работы школы,</w:t>
      </w:r>
      <w:r w:rsidRPr="00372A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который составляется в начале учебного года с конкретизацией сроков и с учётом внеплановых. Педагоги школы создают комфортную психологическую обстановку в ходе учебно- воспитательного процесса, а это залог успешного восприятия</w:t>
      </w:r>
      <w:r w:rsidRPr="00372A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и усвоения детьми не только учебных программ, но и процесса воспитания школьников.  В течение всего учебного года</w:t>
      </w:r>
      <w:r w:rsidRPr="00372A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педагогами школы были проведены интересные мероприятия, классные часы, воспитательские занятия, конкурсы, выставки, спортивные </w:t>
      </w:r>
      <w:r w:rsidRPr="00372ABD">
        <w:rPr>
          <w:rFonts w:ascii="Times New Roman" w:eastAsia="Times New Roman" w:hAnsi="Times New Roman" w:cs="Times New Roman"/>
          <w:spacing w:val="-2"/>
          <w:sz w:val="24"/>
          <w:szCs w:val="24"/>
        </w:rPr>
        <w:t>соревнования.</w:t>
      </w:r>
    </w:p>
    <w:p w:rsidR="00372ABD" w:rsidRPr="00372ABD" w:rsidRDefault="00372ABD" w:rsidP="00372ABD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    Что же касается традиционных школьных дел, то все они прошли успешно. Традиционными для школы стали такие коллективные творческие дела,</w:t>
      </w:r>
      <w:r w:rsidRPr="00372A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как осенний праздник, Новогодний бал, тематические дискотеки и вечера отдыха, праздничные программы к 8 Марта, праздники Последнего звонка, прощание с начальной школой, прощание с букварём</w:t>
      </w:r>
      <w:r w:rsidRPr="00372A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и др. Проводимые конкурсы, мероприятия, спортивные состязания были окрашены эмоциональной насыщенностью. На них создавалась ситуация успеха, раскрывались творческие способности, формировалось чувство ответственности за коллектив и дружеской поддержки, уважение к народным традициям.</w:t>
      </w:r>
    </w:p>
    <w:p w:rsidR="00372ABD" w:rsidRPr="00372ABD" w:rsidRDefault="00372ABD" w:rsidP="00372ABD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>Чтобы работа по воспитанию чувства патриотизма была эффективной, она должна быть содержательной, иметь высокую эмоциональность и внутреннюю логику. Существенной стороной патриотического воспитания наших воспитанников является формирование у</w:t>
      </w:r>
      <w:r w:rsidRPr="00372AB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них правовой культуры, гражданской и правовой направленности. Участие в подготовке месячника военно-патриотического воспитания, способствовало воспитанию гражданских качеств личности, таких как патриотизм, ответственность, чувство долга, уважение и интерес к военной истории Отечества. Февраль по традиции посвящен военно- патриотическому направлению. Чтобы работа по воспитанию чувства патриотизма была эффективной, она должна быть содержательной, иметь высокую эмоциональность и внутреннюю логику. Месячник патриотического воспитания включал в себя проведение мероприятий оказывающих</w:t>
      </w:r>
      <w:r w:rsidRPr="00372A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большое эмоциональное воздействие, например,</w:t>
      </w:r>
      <w:r w:rsidRPr="00372A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классные часы«Дни воинской славы России», библиотечные уроки и книжно-иллюстративные выставки о войне, изготовление</w:t>
      </w:r>
      <w:r w:rsidRPr="00372A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открыток и поделок. Были подготовлены и проведены: военно- патриотическая игра«Зарница». Целенаправленный подход к патриотическому воспитанию заложен в классных часах, воспитательских занятиях, деловых играх на темы: «Права гражданина», «Зачем нужны законы», «Твои права», «Паспорт гражданина РФ» и др.</w:t>
      </w:r>
    </w:p>
    <w:p w:rsidR="00372ABD" w:rsidRPr="00372ABD" w:rsidRDefault="00372ABD" w:rsidP="00372ABD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  КТД имеют огромное влияние как на личность каждого воспитанника, на группу, так</w:t>
      </w:r>
      <w:r w:rsidRPr="00372A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и на весь большой коллектив школы. При подготовке и проведении традиционных мероприятий идут два важных процесса одновременно – формирование и сплочение коллектива и формирование личности воспитанника; создаются условия для сплочения коллектива взрослых и детей. Проводимые конкурсы, мероприятия, спортивные состязания были окрашены эмоциональной насыщенностью. На них создавалась ситуация успеха, раскрывались творческие способности, формировалось чувство ответственности за коллектив и дружеской поддержки, уважение к народным традициям.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Дополнительное образование.</w:t>
      </w:r>
    </w:p>
    <w:p w:rsidR="00372ABD" w:rsidRPr="00372ABD" w:rsidRDefault="00372ABD" w:rsidP="00372ABD">
      <w:pPr>
        <w:numPr>
          <w:ilvl w:val="1"/>
          <w:numId w:val="15"/>
        </w:numPr>
        <w:shd w:val="clear" w:color="auto" w:fill="FFFFFF"/>
        <w:tabs>
          <w:tab w:val="left" w:pos="658"/>
        </w:tabs>
        <w:spacing w:before="100" w:beforeAutospacing="1" w:after="0" w:afterAutospacing="1" w:line="240" w:lineRule="auto"/>
        <w:ind w:right="567" w:firstLine="4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>настоящее время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профессиональное самоопределение детей и подростков. Дополнительное образование в школе решает не только две свои главные задачи: обеспечение досуга детей и их творческое развитие, но позволяет создать условия:</w:t>
      </w:r>
    </w:p>
    <w:p w:rsidR="00372ABD" w:rsidRPr="00372ABD" w:rsidRDefault="00372ABD" w:rsidP="00372ABD">
      <w:pPr>
        <w:numPr>
          <w:ilvl w:val="0"/>
          <w:numId w:val="15"/>
        </w:numPr>
        <w:shd w:val="clear" w:color="auto" w:fill="FFFFFF"/>
        <w:tabs>
          <w:tab w:val="left" w:pos="399"/>
        </w:tabs>
        <w:spacing w:before="100" w:beforeAutospacing="1" w:after="0" w:afterAutospacing="1" w:line="240" w:lineRule="auto"/>
        <w:ind w:left="260" w:right="124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>для индивидуализации обучения, широко используя творческие и личностно-ориентированные методы обучения;</w:t>
      </w:r>
    </w:p>
    <w:p w:rsidR="00372ABD" w:rsidRPr="00372ABD" w:rsidRDefault="00372ABD" w:rsidP="00372ABD">
      <w:pPr>
        <w:numPr>
          <w:ilvl w:val="0"/>
          <w:numId w:val="15"/>
        </w:numPr>
        <w:shd w:val="clear" w:color="auto" w:fill="FFFFFF"/>
        <w:tabs>
          <w:tab w:val="left" w:pos="400"/>
        </w:tabs>
        <w:spacing w:before="100" w:beforeAutospacing="1" w:after="0" w:afterAutospacing="1" w:line="240" w:lineRule="auto"/>
        <w:ind w:left="400" w:hanging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>благоприятного развития одарѐнных детей, способствуя их самореализации;</w:t>
      </w:r>
    </w:p>
    <w:p w:rsidR="00372ABD" w:rsidRPr="00372ABD" w:rsidRDefault="00372ABD" w:rsidP="00372ABD">
      <w:pPr>
        <w:numPr>
          <w:ilvl w:val="0"/>
          <w:numId w:val="15"/>
        </w:numPr>
        <w:shd w:val="clear" w:color="auto" w:fill="FFFFFF"/>
        <w:tabs>
          <w:tab w:val="left" w:pos="400"/>
        </w:tabs>
        <w:spacing w:before="100" w:beforeAutospacing="1" w:after="0" w:afterAutospacing="1" w:line="240" w:lineRule="auto"/>
        <w:ind w:left="400" w:hanging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>адаптации детей в разновозрастных коллективах</w:t>
      </w:r>
    </w:p>
    <w:p w:rsidR="00372ABD" w:rsidRPr="00372ABD" w:rsidRDefault="00372ABD" w:rsidP="00372ABD">
      <w:pPr>
        <w:numPr>
          <w:ilvl w:val="0"/>
          <w:numId w:val="15"/>
        </w:numPr>
        <w:shd w:val="clear" w:color="auto" w:fill="FFFFFF"/>
        <w:tabs>
          <w:tab w:val="left" w:pos="399"/>
        </w:tabs>
        <w:spacing w:before="100" w:beforeAutospacing="1" w:after="0" w:afterAutospacing="1" w:line="240" w:lineRule="auto"/>
        <w:ind w:left="260" w:right="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расширение педагогического пространства школы (условия для более тесного контакта с родителями и общественностью).                                               </w:t>
      </w:r>
    </w:p>
    <w:p w:rsidR="00372ABD" w:rsidRPr="00372ABD" w:rsidRDefault="00372ABD" w:rsidP="00372ABD">
      <w:pPr>
        <w:shd w:val="clear" w:color="auto" w:fill="FFFFFF"/>
        <w:tabs>
          <w:tab w:val="left" w:pos="399"/>
        </w:tabs>
        <w:spacing w:after="0" w:line="240" w:lineRule="auto"/>
        <w:ind w:left="262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  Значимость дополнительного образования детей в нашей школе состоит в том, что оно усиливает вариативную составляющую общего образования, способствует практическому применению знаний и навыков, полученных как на уроках, так и на занятиях ДО, стимулирует познавательную мотивацию обучающихся. А главное —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                          </w:t>
      </w:r>
    </w:p>
    <w:p w:rsidR="00372ABD" w:rsidRPr="00372ABD" w:rsidRDefault="00372ABD" w:rsidP="00372ABD">
      <w:pPr>
        <w:shd w:val="clear" w:color="auto" w:fill="FFFFFF"/>
        <w:tabs>
          <w:tab w:val="left" w:pos="399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      Дополнительное образование оказывает существенное воспитательное воздействие на учащихся: способствует возникновению потребности в саморазвитии, формирует готовность и привычку к творческой деятельности, повышает его собственную самооценку и его статус в глазах сверстников, педагогов, родителей.</w:t>
      </w:r>
    </w:p>
    <w:p w:rsidR="00372ABD" w:rsidRPr="00372ABD" w:rsidRDefault="00372ABD" w:rsidP="00372ABD">
      <w:pPr>
        <w:shd w:val="clear" w:color="auto" w:fill="FFFFFF"/>
        <w:tabs>
          <w:tab w:val="left" w:pos="399"/>
        </w:tabs>
        <w:spacing w:after="0" w:line="240" w:lineRule="auto"/>
        <w:ind w:left="262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   Занятость учащихся во внеурочное время содействует укреплению самодисциплины, развитию организованности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</w:t>
      </w:r>
    </w:p>
    <w:p w:rsidR="00372ABD" w:rsidRPr="00372ABD" w:rsidRDefault="00372ABD" w:rsidP="00372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Занятия в группах ведутся строго по расписанию, расписание занятий объединений составляется с учетом наиболее благоприятного режима труда и отдыха детей, санитарно-гигиенических норм и возрастных особенностей детей, утверждено директором школы.</w:t>
      </w:r>
    </w:p>
    <w:p w:rsidR="00372ABD" w:rsidRPr="00372ABD" w:rsidRDefault="00372ABD" w:rsidP="00372ABD">
      <w:pPr>
        <w:shd w:val="clear" w:color="auto" w:fill="FFFFFF"/>
        <w:spacing w:after="0" w:line="240" w:lineRule="auto"/>
        <w:ind w:right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Комплектование объединений по интересам  организовано на добровольной основе (детей, родителей, педагогов), с учетом социального заказа. Реализация программ происходит через организацию занятий во второй половине дня. Форму занятий педагог выбирает самостоятельно. </w:t>
      </w:r>
    </w:p>
    <w:p w:rsidR="00372ABD" w:rsidRPr="00372ABD" w:rsidRDefault="00372ABD" w:rsidP="00372A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Осуществлялся контроль над посещаемостью учащимися студий, кружков, спортивных секций. Необходимо отметить, что в большинстве объединений посещаемость была на хорошем уровне. С учётом возможностей педагогического коллектива, пожеланий обучающихся и их родителей, школа организовала работу в системе дополнительного образования в 2025 – 2026 учебном году по следующим направленностям:</w:t>
      </w:r>
    </w:p>
    <w:p w:rsidR="00372ABD" w:rsidRPr="00372ABD" w:rsidRDefault="00372ABD" w:rsidP="00372ABD">
      <w:pPr>
        <w:numPr>
          <w:ilvl w:val="0"/>
          <w:numId w:val="16"/>
        </w:numPr>
        <w:shd w:val="clear" w:color="auto" w:fill="FFFFFF"/>
        <w:tabs>
          <w:tab w:val="left" w:pos="720"/>
        </w:tabs>
        <w:spacing w:after="34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Художественная</w:t>
      </w:r>
    </w:p>
    <w:p w:rsidR="00372ABD" w:rsidRPr="00372ABD" w:rsidRDefault="00372ABD" w:rsidP="00372ABD">
      <w:pPr>
        <w:numPr>
          <w:ilvl w:val="0"/>
          <w:numId w:val="16"/>
        </w:numPr>
        <w:shd w:val="clear" w:color="auto" w:fill="FFFFFF"/>
        <w:tabs>
          <w:tab w:val="left" w:pos="720"/>
        </w:tabs>
        <w:spacing w:before="34" w:beforeAutospacing="1" w:after="34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Спортивная</w:t>
      </w:r>
    </w:p>
    <w:p w:rsidR="00372ABD" w:rsidRPr="00372ABD" w:rsidRDefault="00372ABD" w:rsidP="00372ABD">
      <w:pPr>
        <w:numPr>
          <w:ilvl w:val="0"/>
          <w:numId w:val="16"/>
        </w:numPr>
        <w:shd w:val="clear" w:color="auto" w:fill="FFFFFF"/>
        <w:tabs>
          <w:tab w:val="left" w:pos="720"/>
        </w:tabs>
        <w:spacing w:before="34" w:beforeAutospacing="1"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Краеведческая</w:t>
      </w:r>
      <w:r w:rsidRPr="00372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72ABD" w:rsidRPr="00372ABD" w:rsidRDefault="00372ABD" w:rsidP="00372ABD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372ABD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bidi="en-US"/>
        </w:rPr>
        <w:t>Художественная направленность.</w:t>
      </w:r>
      <w:r w:rsidRPr="00372ABD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 xml:space="preserve"> Кружок  </w:t>
      </w:r>
      <w:r w:rsidRPr="00372ABD">
        <w:rPr>
          <w:rFonts w:ascii="Times New Roman" w:eastAsia="Andale Sans UI" w:hAnsi="Times New Roman" w:cs="Times New Roman"/>
          <w:bCs/>
          <w:kern w:val="3"/>
          <w:sz w:val="24"/>
          <w:szCs w:val="24"/>
          <w:lang w:bidi="en-US"/>
        </w:rPr>
        <w:t xml:space="preserve">«Театр и дети» </w:t>
      </w:r>
    </w:p>
    <w:p w:rsidR="00372ABD" w:rsidRPr="00372ABD" w:rsidRDefault="00372ABD" w:rsidP="00372A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З</w:t>
      </w:r>
      <w:r w:rsidRPr="00372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адачи:</w:t>
      </w:r>
    </w:p>
    <w:p w:rsidR="00372ABD" w:rsidRPr="00372ABD" w:rsidRDefault="00372ABD" w:rsidP="00372A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Знакомство детей с различными видами театра (кукольный, драматический, оперный, театр балета, музыкальной комедии).</w:t>
      </w:r>
    </w:p>
    <w:p w:rsidR="00372ABD" w:rsidRPr="00372ABD" w:rsidRDefault="00372ABD" w:rsidP="00372A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Поэтапное освоение детьми различных видов творчества.</w:t>
      </w:r>
    </w:p>
    <w:p w:rsidR="00372ABD" w:rsidRPr="00372ABD" w:rsidRDefault="00372ABD" w:rsidP="00372A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372ABD" w:rsidRPr="00372ABD" w:rsidRDefault="00372ABD" w:rsidP="00372A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речевой культуры;</w:t>
      </w:r>
    </w:p>
    <w:p w:rsidR="00372ABD" w:rsidRPr="00372ABD" w:rsidRDefault="00372ABD" w:rsidP="00372A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Развитие эстетического вкуса.</w:t>
      </w:r>
    </w:p>
    <w:p w:rsidR="00372ABD" w:rsidRPr="00372ABD" w:rsidRDefault="00372ABD" w:rsidP="00372A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372ABD" w:rsidRPr="00372ABD" w:rsidRDefault="00372ABD" w:rsidP="00372A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поставленных задач, в течении года были проведены занятия (согласно планированию): театральные игры, конкурсы, викторины, беседы, экскурсии в театр и музеи, спектакли, праздники.</w:t>
      </w:r>
    </w:p>
    <w:p w:rsidR="00372ABD" w:rsidRPr="00372ABD" w:rsidRDefault="00372ABD" w:rsidP="00372A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познакомились с особенностями театрального искусства, его отличиями от других видов искусства (живописи, скульптуры, литературы). Учащиеся узнали о профессиях в  театре  (актёр, художник, композитор). На занятиях по технике речи ребята  учились  пользоваться различными  интонациями,  строили диалоги,  самостоятельно  выбрав себе партнёра.</w:t>
      </w:r>
    </w:p>
    <w:p w:rsidR="00372ABD" w:rsidRPr="00372ABD" w:rsidRDefault="00372ABD" w:rsidP="00372A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 были использованы   различные этюды  на развитие эмоциональной сферы,  которые  вырабатывают  у  детей способность понимать эмоциональное   состояние   другого человека, умение  адекватно выразить своё. Это помогало ребёнку осознать себя,  посмотреть на  себя со стороны,  способствовало формированию  самоконтроля,   повышало уверенность в себе. Большое внимание на занятиях уделялось чтению и драматизации русских народных сказок. Дети учились строить диалоги между героями, развивали связную речь, расширяли образный строй речи, учились распределять роли. На занятиях дети познакомились с различными видами театров.В конце учебного года детям посчастливилось побыть и режиссёрами.</w:t>
      </w: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четверти на Дне пожилых людей учащиеся начальных классов  показали  спектакль в четырех картинах «Девочка из города».Во второй четверти учащиеся начальных классов  показали сценку ко Дню Матери «Волк и семеро козлят на новый лад».На новогодней ёлке учащиеся 2-ого класса выступили  со сценкой «Современный Новый год». Ко Дню защитника Отечества учащиеся начальных классов участвовали в конкурсе инсценированной песни «В землянке».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по результатам данной работы можно увидеть, что вовлечение детей в театрализованную деятельность способствовало развитию у них творческих способностей. Дети, которые посещали театральный кружок в течение года, стали более раскрепощёнными, научились импровизировать, стали более открытыми, легкими в общении, обрели уверенность в себе. Приобретенные качества обязательно помогут им в будущем найти свое место в обществе, чувствовать себя уверенно и комфортно в любой ситуации.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72A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Краеведческая</w:t>
      </w:r>
      <w:r w:rsidRPr="00372AB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направленность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«Музейное дело»                                                                            На начало обучения в объединении занимались 15 обучающихся, к концу учебного года их количество составило 15 обучающихся. Рабочая программа  «Музейное дело»была составлена на основе примерной программы научно-познавательного направления «Юные музееведы»                                                                                                                                                          Цель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- Вовлечение школьников в общественно-полезную научно-исследовательскую и проектную деятельность по изучению, охране и популяризации историко-культурного и природного наследия  родного края средствами краеведения и музейного дела. Задачи:         1.Познакомить с особенностями работы школьных музеев, овладение учащимися основами знаний по музейному делу.                                                                                             2.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ab/>
        <w:t>Научить работать с фондовым материалом;                                                                                   3.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ab/>
        <w:t>Совершенствовать  умение работать с различными источниками информации, выделять главное.                                                                                                                            Для реализации поставленных задач использованы следующие методы: словесные, наглядные, практические; поисковая деятельность,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Интернет-ресурсов.   Таким образом, поставленные задачи были достигнуты.  Школьный музей обладает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практически неограниченным потенциалом воспитательного воздействия на умы и души детей. </w:t>
      </w:r>
      <w:r w:rsidRPr="00372ABD">
        <w:rPr>
          <w:rFonts w:ascii="Times New Roman" w:eastAsia="Calibri" w:hAnsi="Times New Roman" w:cs="Times New Roman"/>
          <w:sz w:val="24"/>
          <w:szCs w:val="24"/>
        </w:rPr>
        <w:t xml:space="preserve">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 изнутри, понять, как много сил и души вложили их предки в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малой Родине.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Полученные результаты позволяют сделать следующие выводы: учебно-воспитательный процесс не только повышает образовательный уровень учащихся, но и создаёт воспитывающую среду во внеурочное время, подготовку школьников к жизни в обществе, создания условий для осознанного выбора жизненного пути.</w:t>
      </w:r>
    </w:p>
    <w:p w:rsidR="00372ABD" w:rsidRPr="00372ABD" w:rsidRDefault="00372ABD" w:rsidP="00372ABD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bidi="en-US"/>
        </w:rPr>
      </w:pPr>
      <w:r w:rsidRPr="00372ABD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 xml:space="preserve">   </w:t>
      </w:r>
      <w:r w:rsidRPr="00372ABD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bidi="en-US"/>
        </w:rPr>
        <w:t>Спортивная направленность     Объединение «Волейбол»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>На начало обучения в объединении занимались 15 обучающихся, к концу учебного года их количество составило 15 обучающихся. Формы обучения: учебно-тренировочное занятие (фронтальный, групповой, поточный), учебно-тренировочная игра в волейбол. Продолжительность занятия Периодичность в неделю- 2  раза в неделю. Количество часов в неделю - 3 часа. Данная программа направлена на формирование, сохранение и укрепление здоровья обучающихся, в её основу положены культурологический и личностно-ориентированный подходы. Программа дополнительного образования по физкультурно-спортивному и оздоровительному направлению «Волейбол» носит образовательно-воспитательный характер и направлена на осуществление следующих целей: укрепление здоровья, физического развития и подготовленности; воспитание личностных качеств; освоение и совершенствование жизненно важных двигательных навыков, основ спортивной техники избранного вида спорта.                                                                                                            Динамика учебных достижений обучающихся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20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968"/>
        <w:gridCol w:w="1729"/>
        <w:gridCol w:w="2105"/>
        <w:gridCol w:w="1853"/>
        <w:gridCol w:w="1417"/>
      </w:tblGrid>
      <w:tr w:rsidR="00372ABD" w:rsidRPr="00372ABD" w:rsidTr="004C59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6"/>
        </w:trPr>
        <w:tc>
          <w:tcPr>
            <w:tcW w:w="426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68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729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05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Ф.И.О.участников, возраст</w:t>
            </w:r>
          </w:p>
        </w:tc>
        <w:tc>
          <w:tcPr>
            <w:tcW w:w="1853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 xml:space="preserve">Результаты, Ф.И. </w:t>
            </w:r>
          </w:p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победителя, призера</w:t>
            </w:r>
          </w:p>
        </w:tc>
        <w:tc>
          <w:tcPr>
            <w:tcW w:w="1417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372ABD" w:rsidRPr="00372ABD" w:rsidTr="004C59D7">
        <w:trPr>
          <w:trHeight w:val="806"/>
        </w:trPr>
        <w:tc>
          <w:tcPr>
            <w:tcW w:w="426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29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Осенний</w:t>
            </w: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кросс</w:t>
            </w:r>
          </w:p>
        </w:tc>
        <w:tc>
          <w:tcPr>
            <w:tcW w:w="2105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16-17 лет</w:t>
            </w:r>
          </w:p>
        </w:tc>
        <w:tc>
          <w:tcPr>
            <w:tcW w:w="1853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1 место</w:t>
            </w:r>
          </w:p>
        </w:tc>
        <w:tc>
          <w:tcPr>
            <w:tcW w:w="1417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2 человека</w:t>
            </w:r>
          </w:p>
        </w:tc>
      </w:tr>
      <w:tr w:rsidR="00372ABD" w:rsidRPr="00372ABD" w:rsidTr="004C59D7">
        <w:trPr>
          <w:trHeight w:val="806"/>
        </w:trPr>
        <w:tc>
          <w:tcPr>
            <w:tcW w:w="426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68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29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Осенний</w:t>
            </w: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кросс</w:t>
            </w:r>
          </w:p>
        </w:tc>
        <w:tc>
          <w:tcPr>
            <w:tcW w:w="2105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13-15 лет</w:t>
            </w:r>
          </w:p>
        </w:tc>
        <w:tc>
          <w:tcPr>
            <w:tcW w:w="1853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2 место</w:t>
            </w:r>
          </w:p>
        </w:tc>
        <w:tc>
          <w:tcPr>
            <w:tcW w:w="1417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2 человека</w:t>
            </w:r>
          </w:p>
        </w:tc>
      </w:tr>
      <w:tr w:rsidR="00372ABD" w:rsidRPr="00372ABD" w:rsidTr="004C59D7">
        <w:trPr>
          <w:trHeight w:val="806"/>
        </w:trPr>
        <w:tc>
          <w:tcPr>
            <w:tcW w:w="426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68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29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Осенний</w:t>
            </w: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кросс</w:t>
            </w:r>
          </w:p>
        </w:tc>
        <w:tc>
          <w:tcPr>
            <w:tcW w:w="2105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ind w:left="960" w:hangingChars="400" w:hanging="9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Мукминова А. </w:t>
            </w:r>
          </w:p>
          <w:p w:rsidR="00372ABD" w:rsidRPr="00372ABD" w:rsidRDefault="00372ABD" w:rsidP="00372ABD">
            <w:pPr>
              <w:spacing w:after="0" w:line="240" w:lineRule="auto"/>
              <w:ind w:left="960" w:hangingChars="400" w:hanging="9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15 лет</w:t>
            </w:r>
          </w:p>
        </w:tc>
        <w:tc>
          <w:tcPr>
            <w:tcW w:w="1853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3 место</w:t>
            </w:r>
          </w:p>
        </w:tc>
        <w:tc>
          <w:tcPr>
            <w:tcW w:w="1417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1 человек</w:t>
            </w:r>
          </w:p>
        </w:tc>
      </w:tr>
      <w:tr w:rsidR="00372ABD" w:rsidRPr="00372ABD" w:rsidTr="004C59D7">
        <w:trPr>
          <w:trHeight w:val="806"/>
        </w:trPr>
        <w:tc>
          <w:tcPr>
            <w:tcW w:w="426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68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29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Осенний</w:t>
            </w: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кросс</w:t>
            </w:r>
          </w:p>
        </w:tc>
        <w:tc>
          <w:tcPr>
            <w:tcW w:w="2105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Сафаргалиева Р. 10 лет</w:t>
            </w:r>
          </w:p>
        </w:tc>
        <w:tc>
          <w:tcPr>
            <w:tcW w:w="1853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1 место</w:t>
            </w:r>
          </w:p>
        </w:tc>
        <w:tc>
          <w:tcPr>
            <w:tcW w:w="1417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1 человек</w:t>
            </w:r>
          </w:p>
        </w:tc>
      </w:tr>
      <w:tr w:rsidR="00372ABD" w:rsidRPr="00372ABD" w:rsidTr="004C59D7">
        <w:trPr>
          <w:trHeight w:val="1196"/>
        </w:trPr>
        <w:tc>
          <w:tcPr>
            <w:tcW w:w="426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68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29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« Волейбол»</w:t>
            </w:r>
          </w:p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105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14-15лет</w:t>
            </w:r>
          </w:p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(команда юношей)</w:t>
            </w:r>
          </w:p>
        </w:tc>
        <w:tc>
          <w:tcPr>
            <w:tcW w:w="1853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3 место</w:t>
            </w:r>
          </w:p>
        </w:tc>
        <w:tc>
          <w:tcPr>
            <w:tcW w:w="1417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8</w:t>
            </w: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72A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372ABD" w:rsidRPr="00372ABD" w:rsidTr="004C59D7">
        <w:tc>
          <w:tcPr>
            <w:tcW w:w="426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68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29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Лыжные соревнования в честь памяти И.Г.Ишбулдина</w:t>
            </w:r>
          </w:p>
        </w:tc>
        <w:tc>
          <w:tcPr>
            <w:tcW w:w="2105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Тукаев</w:t>
            </w: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Самир</w:t>
            </w:r>
          </w:p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11 лет</w:t>
            </w:r>
          </w:p>
        </w:tc>
        <w:tc>
          <w:tcPr>
            <w:tcW w:w="1853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2 место</w:t>
            </w:r>
          </w:p>
        </w:tc>
        <w:tc>
          <w:tcPr>
            <w:tcW w:w="1417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 w:rsidRPr="00372A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372ABD" w:rsidRPr="00372ABD" w:rsidTr="004C59D7">
        <w:tc>
          <w:tcPr>
            <w:tcW w:w="426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968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29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Лыжные соревнования в честь памяти И.Г.Ишбулдина</w:t>
            </w:r>
          </w:p>
        </w:tc>
        <w:tc>
          <w:tcPr>
            <w:tcW w:w="2105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ind w:left="1080" w:hangingChars="450" w:hanging="108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Кулгунина</w:t>
            </w: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Д      </w:t>
            </w:r>
          </w:p>
          <w:p w:rsidR="00372ABD" w:rsidRPr="00372ABD" w:rsidRDefault="00372ABD" w:rsidP="00372ABD">
            <w:pPr>
              <w:spacing w:after="0" w:line="240" w:lineRule="auto"/>
              <w:ind w:left="1080" w:hangingChars="450" w:hanging="108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 лет         </w:t>
            </w:r>
          </w:p>
        </w:tc>
        <w:tc>
          <w:tcPr>
            <w:tcW w:w="1853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2 место</w:t>
            </w:r>
          </w:p>
        </w:tc>
        <w:tc>
          <w:tcPr>
            <w:tcW w:w="1417" w:type="dxa"/>
            <w:shd w:val="clear" w:color="auto" w:fill="auto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 w:rsidRPr="00372A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372ABD" w:rsidRPr="00372ABD" w:rsidTr="004C59D7">
        <w:tc>
          <w:tcPr>
            <w:tcW w:w="426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68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29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Лыжные</w:t>
            </w: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соревнования </w:t>
            </w:r>
          </w:p>
        </w:tc>
        <w:tc>
          <w:tcPr>
            <w:tcW w:w="2105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14лет (команда юношей и девушек)</w:t>
            </w:r>
          </w:p>
        </w:tc>
        <w:tc>
          <w:tcPr>
            <w:tcW w:w="1853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3 место</w:t>
            </w:r>
          </w:p>
        </w:tc>
        <w:tc>
          <w:tcPr>
            <w:tcW w:w="1417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 w:rsidRPr="00372ABD">
              <w:rPr>
                <w:rFonts w:ascii="Times New Roman" w:hAnsi="Times New Roman"/>
                <w:sz w:val="24"/>
                <w:szCs w:val="24"/>
              </w:rPr>
              <w:t>человека</w:t>
            </w:r>
          </w:p>
        </w:tc>
      </w:tr>
      <w:tr w:rsidR="00372ABD" w:rsidRPr="00372ABD" w:rsidTr="004C59D7">
        <w:tc>
          <w:tcPr>
            <w:tcW w:w="426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68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29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«Кубок Гагарина»</w:t>
            </w:r>
          </w:p>
        </w:tc>
        <w:tc>
          <w:tcPr>
            <w:tcW w:w="2105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</w:rPr>
              <w:t>Каримов</w:t>
            </w: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Даян </w:t>
            </w:r>
          </w:p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10 лет</w:t>
            </w:r>
          </w:p>
        </w:tc>
        <w:tc>
          <w:tcPr>
            <w:tcW w:w="1853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3 место</w:t>
            </w:r>
          </w:p>
        </w:tc>
        <w:tc>
          <w:tcPr>
            <w:tcW w:w="1417" w:type="dxa"/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ABD">
              <w:rPr>
                <w:rFonts w:ascii="Times New Roman" w:hAnsi="Times New Roman"/>
                <w:sz w:val="24"/>
                <w:szCs w:val="24"/>
                <w:lang w:val="en-US"/>
              </w:rPr>
              <w:t>1 человек</w:t>
            </w:r>
          </w:p>
        </w:tc>
      </w:tr>
    </w:tbl>
    <w:p w:rsidR="00372ABD" w:rsidRPr="00372ABD" w:rsidRDefault="00372ABD" w:rsidP="00372ABD">
      <w:pPr>
        <w:spacing w:before="100" w:beforeAutospacing="1" w:after="100" w:afterAutospacing="1" w:line="240" w:lineRule="auto"/>
        <w:ind w:right="425" w:firstLine="28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72ABD" w:rsidRPr="00372ABD">
          <w:pgSz w:w="11910" w:h="16840"/>
          <w:pgMar w:top="1040" w:right="1278" w:bottom="280" w:left="1418" w:header="720" w:footer="720" w:gutter="0"/>
          <w:cols w:space="720"/>
        </w:sect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Участие школьников в творческих коллективах по интересам позволяет каждому ребенку реализовать себя в иных, не учебных сферах деятельности, где-то непременно добиться успеха и на этой основе повысить собственную самооценку и свой статус в глазах сверстников, педагогов, родителей.  Занятость обучающихся во внеурочное время способствует укреплению самодисциплины, самоорганизованности, умению планировать свое время. Массовое участие детей в регулярно проводимых в школе праздниках, конкурсно-игровых программах, спортивных состязаниях приобщает их к процессу появления школьных традиций, формированию корпоративного духа «своей» школы, чувства гордости за нее. В течение года   по  каждому  направлению  организовывались  открытые мероприятия, выставки, спортивные соревнования. В конце года сохранность контингента практически 100%.                                                                                              Работу ДО в школе можно с уверенностью считать успешной, поэтому важно продолжать направлять работу ДО на выполнение поставленных задач по дальнейшему обеспечению доступных форм обучения учащихся во внеурочное время с учётом их индивидуальных особенностей .Анализ данных по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посещению детьми занятий дополнительного образования показывает повышение показателя. Тем не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менее опрос родителей (законных представителей) обучающихся в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сентябре 2025 года показал, что большая часть опрошенных в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целом удовлетворены качеством дополнительного образования в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II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системы управления организацией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Школой осуществляется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принципах единоначалия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самоуправления.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Органы управления, действующие в 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6"/>
        <w:gridCol w:w="7169"/>
      </w:tblGrid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Функции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Контролирует работу и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Управляющий совет         (С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овет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Рассматривает вопросы:</w:t>
            </w:r>
          </w:p>
          <w:p w:rsidR="00372ABD" w:rsidRPr="00372ABD" w:rsidRDefault="00372ABD" w:rsidP="00372ABD">
            <w:pPr>
              <w:numPr>
                <w:ilvl w:val="0"/>
                <w:numId w:val="3"/>
              </w:numPr>
              <w:spacing w:before="100" w:beforeAutospacing="1" w:after="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развития образовательной организации;</w:t>
            </w:r>
          </w:p>
          <w:p w:rsidR="00372ABD" w:rsidRPr="00372ABD" w:rsidRDefault="00372ABD" w:rsidP="00372AB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финансово-хозяйственной деятельности;</w:t>
            </w:r>
          </w:p>
          <w:p w:rsidR="00372ABD" w:rsidRPr="00372ABD" w:rsidRDefault="00372ABD" w:rsidP="00372ABD">
            <w:pPr>
              <w:numPr>
                <w:ilvl w:val="0"/>
                <w:numId w:val="3"/>
              </w:numPr>
              <w:spacing w:before="100" w:beforeAutospacing="1" w:after="0" w:afterAutospacing="1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материально-технического обеспечения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Школы, в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рассматривает вопросы:</w:t>
            </w:r>
          </w:p>
          <w:p w:rsidR="00372ABD" w:rsidRPr="00372ABD" w:rsidRDefault="00372ABD" w:rsidP="00372ABD">
            <w:pPr>
              <w:numPr>
                <w:ilvl w:val="0"/>
                <w:numId w:val="4"/>
              </w:numPr>
              <w:spacing w:before="100" w:beforeAutospacing="1" w:after="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развития образовательных услуг;</w:t>
            </w:r>
          </w:p>
          <w:p w:rsidR="00372ABD" w:rsidRPr="00372ABD" w:rsidRDefault="00372ABD" w:rsidP="00372AB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регламентации образовательных отношений;</w:t>
            </w:r>
          </w:p>
          <w:p w:rsidR="00372ABD" w:rsidRPr="00372ABD" w:rsidRDefault="00372ABD" w:rsidP="00372AB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разработки образовательных программ;</w:t>
            </w:r>
          </w:p>
          <w:p w:rsidR="00372ABD" w:rsidRPr="00372ABD" w:rsidRDefault="00372ABD" w:rsidP="00372AB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воспитания;</w:t>
            </w:r>
          </w:p>
          <w:p w:rsidR="00372ABD" w:rsidRPr="00372ABD" w:rsidRDefault="00372ABD" w:rsidP="00372AB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372ABD" w:rsidRPr="00372ABD" w:rsidRDefault="00372ABD" w:rsidP="00372AB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372ABD" w:rsidRPr="00372ABD" w:rsidRDefault="00372ABD" w:rsidP="00372AB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координации деятельности методических объединений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управлении образовательной организацией, в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  <w:p w:rsidR="00372ABD" w:rsidRPr="00372ABD" w:rsidRDefault="00372ABD" w:rsidP="00372AB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разработке и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принятии коллективного договора, Правил трудового распорядка, изменений и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дополнений к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ним;</w:t>
            </w:r>
          </w:p>
          <w:p w:rsidR="00372ABD" w:rsidRPr="00372ABD" w:rsidRDefault="00372ABD" w:rsidP="00372AB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связаны с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правами и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обязанностями работников;</w:t>
            </w:r>
          </w:p>
          <w:p w:rsidR="00372ABD" w:rsidRPr="00372ABD" w:rsidRDefault="00372ABD" w:rsidP="00372AB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администрацией образовательной организации;</w:t>
            </w:r>
          </w:p>
          <w:p w:rsidR="00372ABD" w:rsidRPr="00372ABD" w:rsidRDefault="00372ABD" w:rsidP="00372AB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вносить предложения по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корректировке плана мероприятий организации, совершенствованию ее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материальной базы</w:t>
            </w:r>
          </w:p>
        </w:tc>
      </w:tr>
    </w:tbl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осуществления учебно-методической работы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создано пять предметных методических объединения:</w:t>
      </w:r>
    </w:p>
    <w:p w:rsidR="00372ABD" w:rsidRPr="00372ABD" w:rsidRDefault="00372ABD" w:rsidP="00372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МО естественно-научного цикла;</w:t>
      </w:r>
    </w:p>
    <w:p w:rsidR="00372ABD" w:rsidRPr="00372ABD" w:rsidRDefault="00372ABD" w:rsidP="00372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МО гуманитарного цикла;</w:t>
      </w:r>
    </w:p>
    <w:p w:rsidR="00372ABD" w:rsidRPr="00372ABD" w:rsidRDefault="00372ABD" w:rsidP="00372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− МО учителей начальных классов;</w:t>
      </w:r>
    </w:p>
    <w:p w:rsidR="00372ABD" w:rsidRPr="00372ABD" w:rsidRDefault="00372ABD" w:rsidP="00372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МО учителей физической культуры, музыки, технологии и ИЗО</w:t>
      </w:r>
    </w:p>
    <w:p w:rsidR="00372ABD" w:rsidRPr="00372ABD" w:rsidRDefault="00372ABD" w:rsidP="00372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 классных руководителей.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учета мнения обучающихся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 несовершеннолетних обучающихся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действуют Совет обучающихся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родителей.</w:t>
      </w:r>
    </w:p>
    <w:p w:rsidR="00372ABD" w:rsidRPr="00372ABD" w:rsidRDefault="00372ABD" w:rsidP="00372A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2025 года система управления Школой оценивается как эффективная, позволяющая учесть мнение работников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участников образовательных отношений.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содержания и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 подготовки обучающихся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Статистика показателей за 20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–202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годы</w:t>
      </w:r>
    </w:p>
    <w:tbl>
      <w:tblPr>
        <w:tblW w:w="94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"/>
        <w:gridCol w:w="3736"/>
        <w:gridCol w:w="1276"/>
        <w:gridCol w:w="1276"/>
        <w:gridCol w:w="1276"/>
        <w:gridCol w:w="1276"/>
      </w:tblGrid>
      <w:tr w:rsidR="00372ABD" w:rsidRPr="00372ABD" w:rsidTr="004C59D7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Параметры статистики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 учебный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3-2024 учебный год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4-2025 учебный год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 конец 202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года</w:t>
            </w:r>
          </w:p>
        </w:tc>
      </w:tr>
      <w:tr w:rsidR="00372ABD" w:rsidRPr="00372ABD" w:rsidTr="004C59D7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детей, обучавшихся на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учебного года, в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72ABD" w:rsidRPr="00372ABD" w:rsidTr="004C59D7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начальная школа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72ABD" w:rsidRPr="00372ABD" w:rsidTr="004C59D7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основная школа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72ABD" w:rsidRPr="00372ABD" w:rsidTr="004C59D7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средняя школа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2ABD" w:rsidRPr="00372ABD" w:rsidTr="004C59D7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учеников, оставленных на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повторное обучение: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2ABD" w:rsidRPr="00372ABD" w:rsidTr="004C59D7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начальная школа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72ABD" w:rsidRPr="00372ABD" w:rsidTr="004C59D7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основная школа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72ABD" w:rsidRPr="00372ABD" w:rsidTr="004C59D7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средняя школа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72ABD" w:rsidRPr="00372ABD" w:rsidTr="004C59D7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 получили аттестата: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72ABD" w:rsidRPr="00372ABD" w:rsidTr="004C59D7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об основном общем образовании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72ABD" w:rsidRPr="00372ABD" w:rsidTr="004C59D7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среднем общем образовании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72ABD" w:rsidRPr="00372ABD" w:rsidTr="004C59D7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Окончили школу с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аттестатом с</w:t>
            </w:r>
            <w:r w:rsidRPr="00372ABD">
              <w:rPr>
                <w:rFonts w:ascii="Times New Roman" w:eastAsia="Times New Roman" w:hAnsi="Times New Roman" w:cs="Times New Roman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отличием: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2ABD" w:rsidRPr="00372ABD" w:rsidTr="004C59D7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в основной школе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72ABD" w:rsidRPr="00372ABD" w:rsidTr="004C59D7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средней школе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Приведенная статистика показывает, что положительная динамика успешного освоения основных образовательных программ сохраняется, но при этом  уменьшается  количество обучающихся Школы.</w:t>
      </w:r>
    </w:p>
    <w:p w:rsidR="00372ABD" w:rsidRPr="00372ABD" w:rsidRDefault="00372ABD" w:rsidP="00372AB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ОВЗ в 2025 году было 10  учащихся.</w:t>
      </w:r>
    </w:p>
    <w:p w:rsidR="00372ABD" w:rsidRPr="00372ABD" w:rsidRDefault="00372ABD" w:rsidP="00372AB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Краткий анализ динамики результатов успеваемости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знаний</w:t>
      </w:r>
    </w:p>
    <w:p w:rsidR="00372ABD" w:rsidRPr="00372ABD" w:rsidRDefault="00372ABD" w:rsidP="00372A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учащимися программ начального общего образования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6"/>
        <w:gridCol w:w="730"/>
        <w:gridCol w:w="621"/>
        <w:gridCol w:w="663"/>
        <w:gridCol w:w="1060"/>
        <w:gridCol w:w="500"/>
        <w:gridCol w:w="1321"/>
        <w:gridCol w:w="521"/>
        <w:gridCol w:w="485"/>
        <w:gridCol w:w="346"/>
        <w:gridCol w:w="621"/>
        <w:gridCol w:w="346"/>
        <w:gridCol w:w="934"/>
        <w:gridCol w:w="439"/>
      </w:tblGrid>
      <w:tr w:rsidR="00372ABD" w:rsidRPr="00372ABD" w:rsidTr="004C59D7">
        <w:trPr>
          <w:trHeight w:val="307"/>
        </w:trPr>
        <w:tc>
          <w:tcPr>
            <w:tcW w:w="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73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обуч-ся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 них успевают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Окончили год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Окончили год</w:t>
            </w:r>
          </w:p>
        </w:tc>
        <w:tc>
          <w:tcPr>
            <w:tcW w:w="179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 успевают</w:t>
            </w:r>
          </w:p>
        </w:tc>
        <w:tc>
          <w:tcPr>
            <w:tcW w:w="137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Переведены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условно</w:t>
            </w:r>
          </w:p>
        </w:tc>
      </w:tr>
      <w:tr w:rsidR="00372ABD" w:rsidRPr="00372ABD" w:rsidTr="004C59D7">
        <w:trPr>
          <w:trHeight w:val="307"/>
        </w:trPr>
        <w:tc>
          <w:tcPr>
            <w:tcW w:w="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84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 них н/а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72ABD" w:rsidRPr="00372ABD" w:rsidTr="004C59D7">
        <w:trPr>
          <w:trHeight w:val="433"/>
        </w:trPr>
        <w:tc>
          <w:tcPr>
            <w:tcW w:w="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</w:p>
        </w:tc>
        <w:tc>
          <w:tcPr>
            <w:tcW w:w="6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отметками «4» и «5»</w:t>
            </w:r>
          </w:p>
        </w:tc>
        <w:tc>
          <w:tcPr>
            <w:tcW w:w="5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13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 отметками «5»</w:t>
            </w:r>
          </w:p>
        </w:tc>
        <w:tc>
          <w:tcPr>
            <w:tcW w:w="5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</w:p>
        </w:tc>
        <w:tc>
          <w:tcPr>
            <w:tcW w:w="4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372ABD" w:rsidRPr="00372ABD" w:rsidTr="004C59D7">
        <w:tc>
          <w:tcPr>
            <w:tcW w:w="8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372ABD" w:rsidRPr="00372ABD" w:rsidTr="004C59D7">
        <w:tc>
          <w:tcPr>
            <w:tcW w:w="8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372ABD" w:rsidRPr="00372ABD" w:rsidTr="004C59D7">
        <w:tc>
          <w:tcPr>
            <w:tcW w:w="8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372ABD" w:rsidRPr="00372ABD" w:rsidTr="004C59D7">
        <w:tc>
          <w:tcPr>
            <w:tcW w:w="8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3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Если сравнить результаты освоения обучающимися программ начального общего образования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году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освоения учащимися программ начального общего образования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году, то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 отметить,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что процент учащихся, окончивших на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«4» и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«5», повысился на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процента (в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2024 был  47 %, в 2025 – 56 %), процент учащихся, окончивших на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«5», повысился на 6 %  (в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— 7 %, 2025 – 13 %).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учащимися программ основного общего образования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показателю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«успеваемость» в 202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4"/>
        <w:gridCol w:w="737"/>
        <w:gridCol w:w="625"/>
        <w:gridCol w:w="644"/>
        <w:gridCol w:w="1093"/>
        <w:gridCol w:w="531"/>
        <w:gridCol w:w="1070"/>
        <w:gridCol w:w="549"/>
        <w:gridCol w:w="625"/>
        <w:gridCol w:w="348"/>
        <w:gridCol w:w="625"/>
        <w:gridCol w:w="348"/>
        <w:gridCol w:w="942"/>
        <w:gridCol w:w="442"/>
      </w:tblGrid>
      <w:tr w:rsidR="00372ABD" w:rsidRPr="00372ABD" w:rsidTr="004C59D7">
        <w:tc>
          <w:tcPr>
            <w:tcW w:w="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обуч-ся</w:t>
            </w:r>
          </w:p>
        </w:tc>
        <w:tc>
          <w:tcPr>
            <w:tcW w:w="12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 них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успевают</w:t>
            </w:r>
          </w:p>
        </w:tc>
        <w:tc>
          <w:tcPr>
            <w:tcW w:w="1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Окончили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Окончили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</w:p>
        </w:tc>
        <w:tc>
          <w:tcPr>
            <w:tcW w:w="1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 успевают</w:t>
            </w:r>
          </w:p>
        </w:tc>
        <w:tc>
          <w:tcPr>
            <w:tcW w:w="13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Переведены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условно</w:t>
            </w:r>
          </w:p>
        </w:tc>
      </w:tr>
      <w:tr w:rsidR="00372ABD" w:rsidRPr="00372ABD" w:rsidTr="004C59D7">
        <w:tc>
          <w:tcPr>
            <w:tcW w:w="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6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 них н/а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72ABD" w:rsidRPr="00372ABD" w:rsidTr="004C59D7">
        <w:tc>
          <w:tcPr>
            <w:tcW w:w="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-во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отметками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«4» и «5»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отметками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-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-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372ABD" w:rsidRPr="00372ABD" w:rsidTr="004C59D7"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372ABD" w:rsidRPr="00372ABD" w:rsidTr="004C59D7"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372ABD" w:rsidRPr="00372ABD" w:rsidTr="004C59D7"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372ABD" w:rsidRPr="00372ABD" w:rsidTr="004C59D7"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372ABD" w:rsidRPr="00372ABD" w:rsidTr="004C59D7"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372ABD" w:rsidRPr="00372ABD" w:rsidTr="004C59D7"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сравнить результаты освоения обучающимися программ основного общего образования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году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освоения учащимися программ основного общего образования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году, то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отметить, что процент учащихся, окончивших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«4»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«5», повысился </w:t>
      </w:r>
      <w:r w:rsidRPr="00372AB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15 процент (в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2024 был 21%, 2025 – 36%), процент учащихся, окончивших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«5»,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4 % (в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— 2 %, 2025 – 6 %).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году обучающиеся 4-8,10-х классов участвовали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проведении всероссийских проверочных работ. Анализ результатов показал положительную динамику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сравнению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2024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года: 100% учеников справились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заданиями, которые вызвали затруднения на ВПР  в 2024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году.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программ среднего общего образования обучающимися 11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5"/>
        <w:gridCol w:w="666"/>
        <w:gridCol w:w="569"/>
        <w:gridCol w:w="577"/>
        <w:gridCol w:w="850"/>
        <w:gridCol w:w="499"/>
        <w:gridCol w:w="919"/>
        <w:gridCol w:w="543"/>
        <w:gridCol w:w="569"/>
        <w:gridCol w:w="324"/>
        <w:gridCol w:w="569"/>
        <w:gridCol w:w="324"/>
        <w:gridCol w:w="848"/>
        <w:gridCol w:w="407"/>
        <w:gridCol w:w="364"/>
        <w:gridCol w:w="640"/>
      </w:tblGrid>
      <w:tr w:rsidR="00372ABD" w:rsidRPr="00372ABD" w:rsidTr="004C59D7">
        <w:tc>
          <w:tcPr>
            <w:tcW w:w="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обуч-ся</w:t>
            </w:r>
          </w:p>
        </w:tc>
        <w:tc>
          <w:tcPr>
            <w:tcW w:w="11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 них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успевают</w:t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Окончили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полугодие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Окончили год</w:t>
            </w:r>
          </w:p>
        </w:tc>
        <w:tc>
          <w:tcPr>
            <w:tcW w:w="17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 успевают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Переведены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условно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Сменили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форму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обучения</w:t>
            </w:r>
          </w:p>
        </w:tc>
      </w:tr>
      <w:tr w:rsidR="00372ABD" w:rsidRPr="00372ABD" w:rsidTr="004C59D7">
        <w:tc>
          <w:tcPr>
            <w:tcW w:w="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4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 них н/а</w:t>
            </w:r>
          </w:p>
        </w:tc>
        <w:tc>
          <w:tcPr>
            <w:tcW w:w="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72ABD" w:rsidRPr="00372ABD" w:rsidTr="004C59D7">
        <w:tc>
          <w:tcPr>
            <w:tcW w:w="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отметками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«4» и «5»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отметками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</w:t>
            </w:r>
          </w:p>
        </w:tc>
      </w:tr>
      <w:tr w:rsidR="00372ABD" w:rsidRPr="00372ABD" w:rsidTr="004C59D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72ABD" w:rsidRPr="00372ABD" w:rsidTr="004C59D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72ABD" w:rsidRPr="00372ABD" w:rsidTr="004C59D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учащимися программ среднего общего образования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2025 учебном году не изменился (в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2024 году количество обучающихся,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которые закончили полугодие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«4»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«5», было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66 %), процент учащихся, окончивших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«5» остался таким же  (в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2024 было 0 %).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 году выпускников 11-х класса не было  . 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организации учебного процесса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учебного процесса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осуществляется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пятидневной учебной неделе с 1–11-х классов. Занятия проводятся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одну смену.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3.1/2.43598-20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методическими рекомендациями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начала работы образовательных организаций Республики Башкортостан 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2024/25 учебном году Школа:</w:t>
      </w:r>
    </w:p>
    <w:p w:rsidR="00372ABD" w:rsidRPr="00372ABD" w:rsidRDefault="00372ABD" w:rsidP="00372ABD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составила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утвердила графики уборки, проветривания кабинетов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рекреаций;</w:t>
      </w:r>
    </w:p>
    <w:p w:rsidR="00372ABD" w:rsidRPr="00372ABD" w:rsidRDefault="00372ABD" w:rsidP="00372ABD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разместила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сайте школы необходимую информацию об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антикоронавирусных мерах, дополнительно направили ссылки по официальным родительским группам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Сферум;</w:t>
      </w:r>
    </w:p>
    <w:p w:rsidR="00372ABD" w:rsidRPr="00372ABD" w:rsidRDefault="00372ABD" w:rsidP="00372AB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использует при осуществлении образовательного процесса бесконтактные термометры, рециркуляторы передвижные, средства  для антисептической обработки рук, маски многоразового использования, маски медицинские, перчатки.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V. Оценка востребованности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4"/>
        <w:gridCol w:w="576"/>
        <w:gridCol w:w="826"/>
        <w:gridCol w:w="826"/>
        <w:gridCol w:w="1578"/>
        <w:gridCol w:w="576"/>
        <w:gridCol w:w="963"/>
        <w:gridCol w:w="1578"/>
        <w:gridCol w:w="1024"/>
        <w:gridCol w:w="794"/>
      </w:tblGrid>
      <w:tr w:rsidR="00372ABD" w:rsidRPr="00372ABD" w:rsidTr="004C59D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Средняя школа</w:t>
            </w:r>
          </w:p>
        </w:tc>
      </w:tr>
      <w:tr w:rsidR="00372ABD" w:rsidRPr="00372ABD" w:rsidTr="004C59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Перешли в</w:t>
            </w:r>
            <w:r w:rsidRPr="00372ABD">
              <w:rPr>
                <w:rFonts w:ascii="Times New Roman" w:eastAsia="Times New Roman" w:hAnsi="Times New Roman" w:cs="Times New Roman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10-й класс</w:t>
            </w:r>
            <w:r w:rsidRPr="00372ABD">
              <w:rPr>
                <w:rFonts w:ascii="Times New Roman" w:eastAsia="Times New Roman" w:hAnsi="Times New Roman" w:cs="Times New Roman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Перешли в</w:t>
            </w:r>
            <w:r w:rsidRPr="00372ABD">
              <w:rPr>
                <w:rFonts w:ascii="Times New Roman" w:eastAsia="Times New Roman" w:hAnsi="Times New Roman" w:cs="Times New Roman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10-й класс</w:t>
            </w:r>
            <w:r w:rsidRPr="00372ABD">
              <w:rPr>
                <w:rFonts w:ascii="Times New Roman" w:eastAsia="Times New Roman" w:hAnsi="Times New Roman" w:cs="Times New Roman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Поступили в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профессиональную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Поступили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Поступили в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профессиональную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Устроились</w:t>
            </w:r>
            <w:r w:rsidRPr="00372ABD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Пошли на</w:t>
            </w:r>
            <w:r w:rsidRPr="00372ABD">
              <w:rPr>
                <w:rFonts w:ascii="Times New Roman" w:eastAsia="Times New Roman" w:hAnsi="Times New Roman" w:cs="Times New Roman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срочную</w:t>
            </w:r>
            <w:r w:rsidRPr="00372ABD">
              <w:rPr>
                <w:rFonts w:ascii="Times New Roman" w:eastAsia="Times New Roman" w:hAnsi="Times New Roman" w:cs="Times New Roman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службу по</w:t>
            </w:r>
            <w:r w:rsidRPr="00372ABD">
              <w:rPr>
                <w:rFonts w:ascii="Times New Roman" w:eastAsia="Times New Roman" w:hAnsi="Times New Roman" w:cs="Times New Roman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призыву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В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2025 году увеличилось число выпускников 9-го класса, которые продолжили обучение в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других общеобразовательных организациях региона. 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качества кадрового обеспечения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>На период самообследования в Школе работают 17 педагогов. Из них 14 человек имеет высшее образование, 14 человека имеет высшую квалификационную категорию, 3 - первую категорию.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повышения уровня квалификации персонала.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        8 педагогов прошли повышение квалификации -  по темам: 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«Методика преподавания биологии в условиях реализации обновленных ФГОС»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«Государственная итоговая аттестация по предметам"Башкирский язык" и "Башкирская литература" как результат освоения образовательных программ основного и среднего общего образования.»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>"Реализация требований обновленных ФГОС НОО, ФГОС ООО в работе учителя"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>" Обучение учебному предмету "Биология" в условиях реализации ФГОС ООО, СОО"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Обучение учебному предмету " Химия" в условиях реализации ФГОС ООО, СОО "  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«Современные достижения отечественной науки для достижения технологического суверенитета страны(математика)» 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t>«</w:t>
      </w: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решения заданий ЕГЭ по физике на основе выявленных ошибок»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ABD">
        <w:t xml:space="preserve"> «</w:t>
      </w:r>
      <w:r w:rsidRPr="0037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и особенности преподавания учебного предмета "Математика на углубленном уровне»  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Оценка качества учебно-методического и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библиотечно-информационного обеспечения 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Общая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характеристика:</w:t>
      </w:r>
    </w:p>
    <w:p w:rsidR="00372ABD" w:rsidRPr="00372ABD" w:rsidRDefault="00372ABD" w:rsidP="00372ABD">
      <w:pPr>
        <w:numPr>
          <w:ilvl w:val="0"/>
          <w:numId w:val="1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объем библиотечного фонда —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4753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единица;</w:t>
      </w:r>
    </w:p>
    <w:p w:rsidR="00372ABD" w:rsidRPr="00372ABD" w:rsidRDefault="00372ABD" w:rsidP="00372ABD">
      <w:pPr>
        <w:numPr>
          <w:ilvl w:val="0"/>
          <w:numId w:val="11"/>
        </w:numPr>
        <w:spacing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книгообеспеченность — 100 процентов;</w:t>
      </w:r>
    </w:p>
    <w:p w:rsidR="00372ABD" w:rsidRPr="00372ABD" w:rsidRDefault="00372ABD" w:rsidP="00372ABD">
      <w:pPr>
        <w:numPr>
          <w:ilvl w:val="0"/>
          <w:numId w:val="11"/>
        </w:numPr>
        <w:spacing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обращаемость —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3162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единиц в год;</w:t>
      </w:r>
    </w:p>
    <w:p w:rsidR="00372ABD" w:rsidRPr="00372ABD" w:rsidRDefault="00372ABD" w:rsidP="00372ABD">
      <w:pPr>
        <w:numPr>
          <w:ilvl w:val="0"/>
          <w:numId w:val="11"/>
        </w:numPr>
        <w:spacing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объем учебного фонда —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1955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единиц.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библиотеки формируется за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федерального, областного, местного бюджетов.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Состав фонда и 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698"/>
        <w:gridCol w:w="3019"/>
        <w:gridCol w:w="2358"/>
      </w:tblGrid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экземпляров</w:t>
            </w:r>
            <w:r w:rsidRPr="00372ABD">
              <w:rPr>
                <w:rFonts w:ascii="Times New Roman" w:eastAsia="Times New Roman" w:hAnsi="Times New Roman" w:cs="Times New Roman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выдавалось за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1233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библиотеки соответствует требованиям ФГОС, учебники фонда входят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перечень, утвержденный приказом  Минпросвещения  России от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20.05.2020 №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254.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библиотеке имеются электронные образовательные ресурсы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— 69 дисков. Мультимедийные средства (презентации, электронные энциклопедии, дидактические материалы)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— 26.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уровень посещаемости библиотеки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12 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день.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 сайте школы есть страница библиотеки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информацией 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проводимых мероприятиях библиотеки Школы.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закупку периодических изданий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 фонда художественной литературы.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Оценка материально-технической базы</w:t>
      </w:r>
    </w:p>
    <w:p w:rsidR="00372ABD" w:rsidRPr="00372ABD" w:rsidRDefault="00372ABD" w:rsidP="00372ABD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Материально-техническое обеспечение Школы позволяет реализовывать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полной мере образовательные программы.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Школе оборудованы 17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кабинетов, 3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них оснащен современной мультимедийной техникой (</w:t>
      </w:r>
      <w:r w:rsidRPr="00372AB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372ABD">
        <w:rPr>
          <w:rFonts w:ascii="Times New Roman" w:eastAsia="Times New Roman" w:hAnsi="Times New Roman" w:cs="Times New Roman"/>
          <w:szCs w:val="24"/>
        </w:rPr>
        <w:t>1 компьютерный класс;</w:t>
      </w:r>
      <w:r w:rsidRPr="00372ABD">
        <w:rPr>
          <w:rFonts w:ascii="Times New Roman" w:eastAsia="Times New Roman" w:hAnsi="Times New Roman" w:cs="Times New Roman"/>
          <w:szCs w:val="24"/>
          <w:lang w:eastAsia="ru-RU"/>
        </w:rPr>
        <w:t xml:space="preserve"> 1 кабинет начальных классов</w:t>
      </w:r>
      <w:r w:rsidRPr="00372ABD">
        <w:rPr>
          <w:rFonts w:ascii="Times New Roman" w:eastAsia="Times New Roman" w:hAnsi="Times New Roman" w:cs="Times New Roman"/>
          <w:szCs w:val="24"/>
        </w:rPr>
        <w:t>;</w:t>
      </w:r>
      <w:r w:rsidRPr="00372AB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372ABD">
        <w:rPr>
          <w:rFonts w:ascii="Times New Roman" w:eastAsia="Times New Roman" w:hAnsi="Times New Roman" w:cs="Times New Roman"/>
          <w:szCs w:val="24"/>
        </w:rPr>
        <w:t>кабинет математики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),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числе: лаборатория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физике, химии и биологии;</w:t>
      </w:r>
      <w:r w:rsidRPr="00372ABD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столярная мастерская;</w:t>
      </w:r>
      <w:r w:rsidRPr="00372AB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технологии для девочек;</w:t>
      </w:r>
      <w:r w:rsidRPr="00372AB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кабинет ОБЗР .  </w:t>
      </w:r>
    </w:p>
    <w:p w:rsidR="00372ABD" w:rsidRPr="00372ABD" w:rsidRDefault="00372ABD" w:rsidP="00372ABD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втором этаже здания оборудован актовый зал.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первом этаже оборудованы столовая, пищеблок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зал.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новому учебному году школа провела закупку и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дооснастила помещения пищеблока новым оборудованием в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требованиями СанПиН 1.2.3685-21, СанПиН 2.3/2.4.3590-20.</w:t>
      </w:r>
    </w:p>
    <w:p w:rsidR="00372ABD" w:rsidRPr="00372ABD" w:rsidRDefault="00372ABD" w:rsidP="0037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оборудована полосой препятствий: металлические шесты, две лестницы, четыре дуги для подлезания, лабиринт.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результате самообследования сравнили оснащения Школы с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Перечнем средств обучения и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воспитания, утвержденным приказом Минпросвещения от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>23.08.2021 №</w:t>
      </w:r>
      <w:r w:rsidRPr="00372A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sz w:val="24"/>
          <w:szCs w:val="24"/>
        </w:rPr>
        <w:t xml:space="preserve">590. 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IX</w:t>
      </w: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утверждено Положение 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внутренней системе оценки качества образования от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30.12.2020.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оценки качества образования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 анкетирования 2025 года выявлено, что количество родителей, которые удовлетворены общим качеством образования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Школе,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— 73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процента, количество обучающихся, удовлетворенных образовательным процессом,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— 80 процентов. Высказаны пожелания 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введении профильного обучения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естественно-научными, социально-экономическими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технологическими классами. 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состоянию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 2025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84"/>
        <w:gridCol w:w="1488"/>
        <w:gridCol w:w="1433"/>
      </w:tblGrid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</w:t>
            </w:r>
          </w:p>
        </w:tc>
      </w:tr>
      <w:tr w:rsidR="00372ABD" w:rsidRPr="00372ABD" w:rsidTr="004C59D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Образовательная деятельность</w:t>
            </w:r>
          </w:p>
        </w:tc>
      </w:tr>
      <w:tr w:rsidR="00372ABD" w:rsidRPr="00372ABD" w:rsidTr="004C59D7">
        <w:trPr>
          <w:trHeight w:val="6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успевающих на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«4» и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«5»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результатам промежуточной аттестации,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26 (40 %)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</w:rPr>
              <w:t>3,4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получили неудовлетворительные результаты на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ГИА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 языку,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9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получили неудовлетворительные результаты на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ГИА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9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получили результаты ниже установленного минимального количества баллов ЕГЭ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 языку,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11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получили результаты ниже установленного минимального количества баллов ЕГЭ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</w:t>
            </w:r>
            <w:r w:rsidRPr="00372ABD">
              <w:rPr>
                <w:rFonts w:ascii="Times New Roman" w:eastAsia="Times New Roman" w:hAnsi="Times New Roman" w:cs="Times New Roman"/>
              </w:rPr>
              <w:br/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11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Численность (удельный вес) выпускников 9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не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аттестаты,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9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не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аттестаты,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11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(0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получили аттестаты с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отличием,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9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получили аттестаты с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отличием,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11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олимпиадах, смотрах, конкурсах,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68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— победителей и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призеров олимпиад, смотров, конкурсов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обучающихся,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2ABD" w:rsidRPr="00372ABD" w:rsidTr="004C59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 с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углубленным изучением отдельных учебных предметов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 профильного обучения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 с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применением дистанционных образовательных технологий, электронного обучения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 сетевой формы реализации образовательных программ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педработников,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2ABD" w:rsidRPr="00372ABD" w:rsidTr="004C59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педработников с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квалификационной категорией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таких работников,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2ABD" w:rsidRPr="00372ABD" w:rsidTr="004C59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(18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педработников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таких работников с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2ABD" w:rsidRPr="00372ABD" w:rsidTr="004C59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(47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педработников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таких работников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2ABD" w:rsidRPr="00372ABD" w:rsidTr="004C59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административно-хозяйственных работников, которые за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последние 5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( 100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применению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 процессе ФГОС,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372ABD" w:rsidRPr="00372ABD" w:rsidTr="004C59D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Инфраструктура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 на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учебно-методической литературы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количества единиц библиотечного фонда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 на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 читального зала библиотеки,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 наличие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</w:t>
            </w:r>
          </w:p>
        </w:tc>
      </w:tr>
      <w:tr w:rsidR="00372ABD" w:rsidRPr="00372ABD" w:rsidTr="004C59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рабочих мест для работы на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 сканирования и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выхода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с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Мб/с, от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 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(100%)</w:t>
            </w:r>
          </w:p>
        </w:tc>
      </w:tr>
      <w:tr w:rsidR="00372ABD" w:rsidRPr="00372ABD" w:rsidTr="004C59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 на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ABD" w:rsidRPr="00372ABD" w:rsidRDefault="00372ABD" w:rsidP="00372A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ABD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372ABD" w:rsidRPr="00372ABD" w:rsidRDefault="00372ABD" w:rsidP="00372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Анализ показателей указывает на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то, что Школа имеет достаточную инфраструктуру, которая соответствует требованиям СП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 реализовывать образовательные программы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 объеме в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общего образования.</w:t>
      </w:r>
    </w:p>
    <w:p w:rsidR="002476CB" w:rsidRDefault="00372ABD" w:rsidP="00372ABD"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укомплектована достаточным количеством педагогических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иных работников, которые имеют высокую квалификацию и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72ABD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проходят повышение квалификации, что позволяет обеспечивать стабильных качественных результатов образовательных</w:t>
      </w:r>
    </w:p>
    <w:sectPr w:rsidR="00247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12DB"/>
    <w:multiLevelType w:val="hybridMultilevel"/>
    <w:tmpl w:val="FC4447F2"/>
    <w:lvl w:ilvl="0" w:tplc="9FD8CE4A">
      <w:start w:val="1"/>
      <w:numFmt w:val="bullet"/>
      <w:lvlText w:val="-"/>
      <w:lvlJc w:val="left"/>
    </w:lvl>
    <w:lvl w:ilvl="1" w:tplc="97A2C280">
      <w:start w:val="1"/>
      <w:numFmt w:val="bullet"/>
      <w:lvlText w:val="В"/>
      <w:lvlJc w:val="left"/>
    </w:lvl>
    <w:lvl w:ilvl="2" w:tplc="3548875C">
      <w:numFmt w:val="decimal"/>
      <w:lvlText w:val=""/>
      <w:lvlJc w:val="left"/>
    </w:lvl>
    <w:lvl w:ilvl="3" w:tplc="39EC610C">
      <w:numFmt w:val="decimal"/>
      <w:lvlText w:val=""/>
      <w:lvlJc w:val="left"/>
    </w:lvl>
    <w:lvl w:ilvl="4" w:tplc="75829EB0">
      <w:numFmt w:val="decimal"/>
      <w:lvlText w:val=""/>
      <w:lvlJc w:val="left"/>
    </w:lvl>
    <w:lvl w:ilvl="5" w:tplc="34C831EE">
      <w:numFmt w:val="decimal"/>
      <w:lvlText w:val=""/>
      <w:lvlJc w:val="left"/>
    </w:lvl>
    <w:lvl w:ilvl="6" w:tplc="E7AE7DE4">
      <w:numFmt w:val="decimal"/>
      <w:lvlText w:val=""/>
      <w:lvlJc w:val="left"/>
    </w:lvl>
    <w:lvl w:ilvl="7" w:tplc="05A631E8">
      <w:numFmt w:val="decimal"/>
      <w:lvlText w:val=""/>
      <w:lvlJc w:val="left"/>
    </w:lvl>
    <w:lvl w:ilvl="8" w:tplc="E8441ABA">
      <w:numFmt w:val="decimal"/>
      <w:lvlText w:val=""/>
      <w:lvlJc w:val="left"/>
    </w:lvl>
  </w:abstractNum>
  <w:abstractNum w:abstractNumId="2">
    <w:nsid w:val="01D02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613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C7C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C6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76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1926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7E4F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6D2D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5B5C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6767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9D4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3F742A"/>
    <w:multiLevelType w:val="hybridMultilevel"/>
    <w:tmpl w:val="7F1CC908"/>
    <w:lvl w:ilvl="0" w:tplc="ABEA9DE6">
      <w:numFmt w:val="bullet"/>
      <w:lvlText w:val="-"/>
      <w:lvlJc w:val="left"/>
      <w:pPr>
        <w:ind w:left="68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8"/>
        <w:szCs w:val="28"/>
        <w:lang w:val="ru-RU" w:eastAsia="en-US" w:bidi="ar-SA"/>
      </w:rPr>
    </w:lvl>
    <w:lvl w:ilvl="1" w:tplc="EC0AD7B6">
      <w:numFmt w:val="bullet"/>
      <w:lvlText w:val="•"/>
      <w:lvlJc w:val="left"/>
      <w:pPr>
        <w:ind w:left="1638" w:hanging="384"/>
      </w:pPr>
      <w:rPr>
        <w:rFonts w:hint="default"/>
        <w:lang w:val="ru-RU" w:eastAsia="en-US" w:bidi="ar-SA"/>
      </w:rPr>
    </w:lvl>
    <w:lvl w:ilvl="2" w:tplc="07D26C44">
      <w:numFmt w:val="bullet"/>
      <w:lvlText w:val="•"/>
      <w:lvlJc w:val="left"/>
      <w:pPr>
        <w:ind w:left="2597" w:hanging="384"/>
      </w:pPr>
      <w:rPr>
        <w:rFonts w:hint="default"/>
        <w:lang w:val="ru-RU" w:eastAsia="en-US" w:bidi="ar-SA"/>
      </w:rPr>
    </w:lvl>
    <w:lvl w:ilvl="3" w:tplc="FEB65134">
      <w:numFmt w:val="bullet"/>
      <w:lvlText w:val="•"/>
      <w:lvlJc w:val="left"/>
      <w:pPr>
        <w:ind w:left="3555" w:hanging="384"/>
      </w:pPr>
      <w:rPr>
        <w:rFonts w:hint="default"/>
        <w:lang w:val="ru-RU" w:eastAsia="en-US" w:bidi="ar-SA"/>
      </w:rPr>
    </w:lvl>
    <w:lvl w:ilvl="4" w:tplc="8DA0DB28">
      <w:numFmt w:val="bullet"/>
      <w:lvlText w:val="•"/>
      <w:lvlJc w:val="left"/>
      <w:pPr>
        <w:ind w:left="4514" w:hanging="384"/>
      </w:pPr>
      <w:rPr>
        <w:rFonts w:hint="default"/>
        <w:lang w:val="ru-RU" w:eastAsia="en-US" w:bidi="ar-SA"/>
      </w:rPr>
    </w:lvl>
    <w:lvl w:ilvl="5" w:tplc="497CB2E2">
      <w:numFmt w:val="bullet"/>
      <w:lvlText w:val="•"/>
      <w:lvlJc w:val="left"/>
      <w:pPr>
        <w:ind w:left="5473" w:hanging="384"/>
      </w:pPr>
      <w:rPr>
        <w:rFonts w:hint="default"/>
        <w:lang w:val="ru-RU" w:eastAsia="en-US" w:bidi="ar-SA"/>
      </w:rPr>
    </w:lvl>
    <w:lvl w:ilvl="6" w:tplc="0458F93A">
      <w:numFmt w:val="bullet"/>
      <w:lvlText w:val="•"/>
      <w:lvlJc w:val="left"/>
      <w:pPr>
        <w:ind w:left="6431" w:hanging="384"/>
      </w:pPr>
      <w:rPr>
        <w:rFonts w:hint="default"/>
        <w:lang w:val="ru-RU" w:eastAsia="en-US" w:bidi="ar-SA"/>
      </w:rPr>
    </w:lvl>
    <w:lvl w:ilvl="7" w:tplc="ACCC8008">
      <w:numFmt w:val="bullet"/>
      <w:lvlText w:val="•"/>
      <w:lvlJc w:val="left"/>
      <w:pPr>
        <w:ind w:left="7390" w:hanging="384"/>
      </w:pPr>
      <w:rPr>
        <w:rFonts w:hint="default"/>
        <w:lang w:val="ru-RU" w:eastAsia="en-US" w:bidi="ar-SA"/>
      </w:rPr>
    </w:lvl>
    <w:lvl w:ilvl="8" w:tplc="32B48088">
      <w:numFmt w:val="bullet"/>
      <w:lvlText w:val="•"/>
      <w:lvlJc w:val="left"/>
      <w:pPr>
        <w:ind w:left="8349" w:hanging="384"/>
      </w:pPr>
      <w:rPr>
        <w:rFonts w:hint="default"/>
        <w:lang w:val="ru-RU" w:eastAsia="en-US" w:bidi="ar-SA"/>
      </w:rPr>
    </w:lvl>
  </w:abstractNum>
  <w:abstractNum w:abstractNumId="14">
    <w:nsid w:val="66DF3E44"/>
    <w:multiLevelType w:val="multilevel"/>
    <w:tmpl w:val="D3F2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C026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274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3"/>
  </w:num>
  <w:num w:numId="6">
    <w:abstractNumId w:val="2"/>
  </w:num>
  <w:num w:numId="7">
    <w:abstractNumId w:val="8"/>
  </w:num>
  <w:num w:numId="8">
    <w:abstractNumId w:val="16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13"/>
  </w:num>
  <w:num w:numId="15">
    <w:abstractNumId w:val="1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ABD"/>
    <w:rsid w:val="002476CB"/>
    <w:rsid w:val="0037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2AB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AB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docdata">
    <w:name w:val="docdata"/>
    <w:aliases w:val="docy,v5,3842,bqiaagaaeyqcaaagiaiaaaosdaaabaamaaaaaaaaaaaaaaaaaaaaaaaaaaaaaaaaaaaaaaaaaaaaaaaaaaaaaaaaaaaaaaaaaaaaaaaaaaaaaaaaaaaaaaaaaaaaaaaaaaaaaaaaaaaaaaaaaaaaaaaaaaaaaaaaaaaaaaaaaaaaaaaaaaaaaaaaaaaaaaaaaaaaaaaaaaaaaaaaaaaaaaaaaaaaaaaaaaaaaaaa"/>
    <w:basedOn w:val="a0"/>
    <w:rsid w:val="00372ABD"/>
  </w:style>
  <w:style w:type="paragraph" w:customStyle="1" w:styleId="11">
    <w:name w:val="Заголовок 11"/>
    <w:basedOn w:val="a"/>
    <w:next w:val="a"/>
    <w:uiPriority w:val="9"/>
    <w:qFormat/>
    <w:rsid w:val="00372ABD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372ABD"/>
  </w:style>
  <w:style w:type="paragraph" w:styleId="a3">
    <w:name w:val="Balloon Text"/>
    <w:basedOn w:val="a"/>
    <w:link w:val="a4"/>
    <w:uiPriority w:val="99"/>
    <w:semiHidden/>
    <w:unhideWhenUsed/>
    <w:rsid w:val="00372ABD"/>
    <w:pPr>
      <w:spacing w:beforeAutospacing="1" w:after="0" w:afterAutospacing="1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2ABD"/>
    <w:rPr>
      <w:rFonts w:ascii="Tahoma" w:hAnsi="Tahoma" w:cs="Tahoma"/>
      <w:sz w:val="16"/>
      <w:szCs w:val="16"/>
      <w:lang w:val="en-US"/>
    </w:rPr>
  </w:style>
  <w:style w:type="paragraph" w:styleId="a5">
    <w:name w:val="Normal (Web)"/>
    <w:basedOn w:val="a"/>
    <w:uiPriority w:val="99"/>
    <w:unhideWhenUsed/>
    <w:rsid w:val="0037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372ABD"/>
    <w:pPr>
      <w:widowControl w:val="0"/>
      <w:autoSpaceDE w:val="0"/>
      <w:autoSpaceDN w:val="0"/>
      <w:spacing w:after="0" w:line="240" w:lineRule="auto"/>
      <w:ind w:left="682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372ABD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372ABD"/>
    <w:pPr>
      <w:widowControl w:val="0"/>
      <w:autoSpaceDE w:val="0"/>
      <w:autoSpaceDN w:val="0"/>
      <w:spacing w:after="0" w:line="240" w:lineRule="auto"/>
      <w:ind w:left="682" w:hanging="164"/>
    </w:pPr>
    <w:rPr>
      <w:rFonts w:ascii="Times New Roman" w:eastAsia="Times New Roman" w:hAnsi="Times New Roman" w:cs="Times New Roman"/>
    </w:rPr>
  </w:style>
  <w:style w:type="paragraph" w:customStyle="1" w:styleId="c48">
    <w:name w:val="c48"/>
    <w:basedOn w:val="a"/>
    <w:rsid w:val="0037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72ABD"/>
  </w:style>
  <w:style w:type="paragraph" w:customStyle="1" w:styleId="c26">
    <w:name w:val="c26"/>
    <w:basedOn w:val="a"/>
    <w:rsid w:val="0037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7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72A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f3fc2fs10">
    <w:name w:val="ff3 fc2 fs10"/>
    <w:basedOn w:val="a0"/>
    <w:rsid w:val="00372ABD"/>
  </w:style>
  <w:style w:type="table" w:styleId="13">
    <w:name w:val="Table Simple 1"/>
    <w:basedOn w:val="a1"/>
    <w:rsid w:val="00372ABD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372A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1">
    <w:name w:val="Простая таблица 11"/>
    <w:basedOn w:val="a1"/>
    <w:next w:val="13"/>
    <w:rsid w:val="00372ABD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372ABD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372ABD"/>
    <w:rPr>
      <w:lang w:val="en-US"/>
    </w:rPr>
  </w:style>
  <w:style w:type="table" w:customStyle="1" w:styleId="120">
    <w:name w:val="Простая таблица 12"/>
    <w:basedOn w:val="a1"/>
    <w:next w:val="13"/>
    <w:rsid w:val="00372ABD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2AB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AB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docdata">
    <w:name w:val="docdata"/>
    <w:aliases w:val="docy,v5,3842,bqiaagaaeyqcaaagiaiaaaosdaaabaamaaaaaaaaaaaaaaaaaaaaaaaaaaaaaaaaaaaaaaaaaaaaaaaaaaaaaaaaaaaaaaaaaaaaaaaaaaaaaaaaaaaaaaaaaaaaaaaaaaaaaaaaaaaaaaaaaaaaaaaaaaaaaaaaaaaaaaaaaaaaaaaaaaaaaaaaaaaaaaaaaaaaaaaaaaaaaaaaaaaaaaaaaaaaaaaaaaaaaaaa"/>
    <w:basedOn w:val="a0"/>
    <w:rsid w:val="00372ABD"/>
  </w:style>
  <w:style w:type="paragraph" w:customStyle="1" w:styleId="11">
    <w:name w:val="Заголовок 11"/>
    <w:basedOn w:val="a"/>
    <w:next w:val="a"/>
    <w:uiPriority w:val="9"/>
    <w:qFormat/>
    <w:rsid w:val="00372ABD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372ABD"/>
  </w:style>
  <w:style w:type="paragraph" w:styleId="a3">
    <w:name w:val="Balloon Text"/>
    <w:basedOn w:val="a"/>
    <w:link w:val="a4"/>
    <w:uiPriority w:val="99"/>
    <w:semiHidden/>
    <w:unhideWhenUsed/>
    <w:rsid w:val="00372ABD"/>
    <w:pPr>
      <w:spacing w:beforeAutospacing="1" w:after="0" w:afterAutospacing="1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2ABD"/>
    <w:rPr>
      <w:rFonts w:ascii="Tahoma" w:hAnsi="Tahoma" w:cs="Tahoma"/>
      <w:sz w:val="16"/>
      <w:szCs w:val="16"/>
      <w:lang w:val="en-US"/>
    </w:rPr>
  </w:style>
  <w:style w:type="paragraph" w:styleId="a5">
    <w:name w:val="Normal (Web)"/>
    <w:basedOn w:val="a"/>
    <w:uiPriority w:val="99"/>
    <w:unhideWhenUsed/>
    <w:rsid w:val="0037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372ABD"/>
    <w:pPr>
      <w:widowControl w:val="0"/>
      <w:autoSpaceDE w:val="0"/>
      <w:autoSpaceDN w:val="0"/>
      <w:spacing w:after="0" w:line="240" w:lineRule="auto"/>
      <w:ind w:left="682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372ABD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372ABD"/>
    <w:pPr>
      <w:widowControl w:val="0"/>
      <w:autoSpaceDE w:val="0"/>
      <w:autoSpaceDN w:val="0"/>
      <w:spacing w:after="0" w:line="240" w:lineRule="auto"/>
      <w:ind w:left="682" w:hanging="164"/>
    </w:pPr>
    <w:rPr>
      <w:rFonts w:ascii="Times New Roman" w:eastAsia="Times New Roman" w:hAnsi="Times New Roman" w:cs="Times New Roman"/>
    </w:rPr>
  </w:style>
  <w:style w:type="paragraph" w:customStyle="1" w:styleId="c48">
    <w:name w:val="c48"/>
    <w:basedOn w:val="a"/>
    <w:rsid w:val="0037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72ABD"/>
  </w:style>
  <w:style w:type="paragraph" w:customStyle="1" w:styleId="c26">
    <w:name w:val="c26"/>
    <w:basedOn w:val="a"/>
    <w:rsid w:val="0037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7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72A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f3fc2fs10">
    <w:name w:val="ff3 fc2 fs10"/>
    <w:basedOn w:val="a0"/>
    <w:rsid w:val="00372ABD"/>
  </w:style>
  <w:style w:type="table" w:styleId="13">
    <w:name w:val="Table Simple 1"/>
    <w:basedOn w:val="a1"/>
    <w:rsid w:val="00372ABD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372A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1">
    <w:name w:val="Простая таблица 11"/>
    <w:basedOn w:val="a1"/>
    <w:next w:val="13"/>
    <w:rsid w:val="00372ABD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372ABD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372ABD"/>
    <w:rPr>
      <w:lang w:val="en-US"/>
    </w:rPr>
  </w:style>
  <w:style w:type="table" w:customStyle="1" w:styleId="120">
    <w:name w:val="Простая таблица 12"/>
    <w:basedOn w:val="a1"/>
    <w:next w:val="13"/>
    <w:rsid w:val="00372ABD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7066</Words>
  <Characters>40279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2026-04-09T08:13:00Z</dcterms:created>
  <dcterms:modified xsi:type="dcterms:W3CDTF">2026-04-09T08:16:00Z</dcterms:modified>
</cp:coreProperties>
</file>